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D35BA7">
      <w:pPr>
        <w:widowControl/>
        <w:shd w:val="clear" w:color="auto" w:fill="FFFFFF"/>
        <w:spacing w:line="345" w:lineRule="atLeast"/>
        <w:jc w:val="center"/>
        <w:rPr>
          <w:rFonts w:ascii="Arial" w:hAnsi="Arial" w:cs="Arial"/>
          <w:b/>
          <w:color w:val="000000"/>
          <w:kern w:val="0"/>
          <w:sz w:val="36"/>
          <w:szCs w:val="36"/>
        </w:rPr>
      </w:pPr>
      <w:r>
        <w:rPr>
          <w:rFonts w:hint="eastAsia" w:cs="Arial"/>
          <w:b/>
          <w:color w:val="000000"/>
          <w:kern w:val="0"/>
          <w:sz w:val="36"/>
          <w:szCs w:val="36"/>
        </w:rPr>
        <w:t>土地耕种</w:t>
      </w:r>
      <w:r>
        <w:rPr>
          <w:rFonts w:hint="eastAsia" w:cs="Arial"/>
          <w:b/>
          <w:color w:val="000000"/>
          <w:kern w:val="0"/>
          <w:sz w:val="36"/>
          <w:szCs w:val="36"/>
          <w:lang w:val="en-US" w:eastAsia="zh-CN"/>
        </w:rPr>
        <w:t>租赁</w:t>
      </w:r>
      <w:r>
        <w:rPr>
          <w:rFonts w:hint="eastAsia" w:cs="Arial"/>
          <w:b/>
          <w:color w:val="000000"/>
          <w:kern w:val="0"/>
          <w:sz w:val="36"/>
          <w:szCs w:val="36"/>
        </w:rPr>
        <w:t>协议</w:t>
      </w:r>
    </w:p>
    <w:p w14:paraId="66D937E2">
      <w:pPr>
        <w:widowControl/>
        <w:shd w:val="clear" w:color="auto" w:fill="FFFFFF"/>
        <w:spacing w:line="600" w:lineRule="exact"/>
        <w:jc w:val="left"/>
        <w:rPr>
          <w:rFonts w:eastAsia="仿宋" w:cs="Arial"/>
          <w:kern w:val="0"/>
          <w:sz w:val="28"/>
          <w:szCs w:val="28"/>
        </w:rPr>
      </w:pPr>
      <w:r>
        <w:rPr>
          <w:rFonts w:hint="eastAsia" w:eastAsia="仿宋" w:cs="Arial"/>
          <w:kern w:val="0"/>
          <w:sz w:val="28"/>
          <w:szCs w:val="28"/>
        </w:rPr>
        <w:t>甲方：张芝山镇人民政府</w:t>
      </w:r>
      <w:r>
        <w:rPr>
          <w:rFonts w:eastAsia="仿宋" w:cs="Arial"/>
          <w:kern w:val="0"/>
          <w:sz w:val="28"/>
          <w:szCs w:val="28"/>
        </w:rPr>
        <w:t> </w:t>
      </w:r>
    </w:p>
    <w:p w14:paraId="14BEB1E3">
      <w:pPr>
        <w:widowControl/>
        <w:shd w:val="clear" w:color="auto" w:fill="FFFFFF"/>
        <w:spacing w:line="600" w:lineRule="exact"/>
        <w:jc w:val="left"/>
        <w:rPr>
          <w:rFonts w:eastAsia="仿宋" w:cs="Arial"/>
          <w:kern w:val="0"/>
          <w:sz w:val="28"/>
          <w:szCs w:val="28"/>
        </w:rPr>
      </w:pPr>
      <w:r>
        <w:rPr>
          <w:rFonts w:hint="eastAsia" w:eastAsia="仿宋" w:cs="Arial"/>
          <w:kern w:val="0"/>
          <w:sz w:val="28"/>
          <w:szCs w:val="28"/>
        </w:rPr>
        <w:t>乙方：</w:t>
      </w:r>
    </w:p>
    <w:p w14:paraId="48FCE327">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6"/>
        <w:jc w:val="left"/>
        <w:textAlignment w:val="auto"/>
        <w:rPr>
          <w:rFonts w:eastAsia="仿宋" w:cs="Arial"/>
          <w:kern w:val="0"/>
          <w:sz w:val="28"/>
          <w:szCs w:val="28"/>
        </w:rPr>
      </w:pPr>
      <w:r>
        <w:rPr>
          <w:rFonts w:hint="eastAsia" w:eastAsia="仿宋" w:cs="Arial"/>
          <w:kern w:val="0"/>
          <w:sz w:val="28"/>
          <w:szCs w:val="28"/>
        </w:rPr>
        <w:t>根据《中华人民共和国民法典》、《中华人民共和国土地管理法》等有关法律法规，为了明确甲乙双方的权利义务，经双方充分协商，本着诚实信用、互利互惠原则，就乙方承租土地耕种事宜签订本协议。</w:t>
      </w:r>
    </w:p>
    <w:p w14:paraId="05959853">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6"/>
        <w:jc w:val="left"/>
        <w:textAlignment w:val="auto"/>
        <w:rPr>
          <w:rFonts w:hint="eastAsia" w:ascii="方正仿宋_GBK" w:eastAsia="方正仿宋_GBK" w:cs="Arial"/>
          <w:kern w:val="0"/>
          <w:sz w:val="28"/>
          <w:szCs w:val="28"/>
        </w:rPr>
      </w:pPr>
      <w:r>
        <w:rPr>
          <w:rFonts w:hint="eastAsia" w:ascii="方正仿宋_GBK" w:eastAsia="方正仿宋_GBK" w:cs="Arial"/>
          <w:kern w:val="0"/>
          <w:sz w:val="28"/>
          <w:szCs w:val="28"/>
        </w:rPr>
        <w:t>一、</w:t>
      </w:r>
      <w:r>
        <w:rPr>
          <w:rFonts w:hint="eastAsia" w:ascii="方正仿宋_GBK" w:eastAsia="方正仿宋_GBK" w:cs="Arial"/>
          <w:kern w:val="0"/>
          <w:sz w:val="28"/>
          <w:szCs w:val="28"/>
          <w:lang w:val="en-US" w:eastAsia="zh-CN"/>
        </w:rPr>
        <w:t>土地租赁</w:t>
      </w:r>
      <w:r>
        <w:rPr>
          <w:rFonts w:hint="eastAsia" w:ascii="方正仿宋_GBK" w:eastAsia="方正仿宋_GBK" w:cs="Arial"/>
          <w:kern w:val="0"/>
          <w:sz w:val="28"/>
          <w:szCs w:val="28"/>
        </w:rPr>
        <w:t>内容</w:t>
      </w:r>
    </w:p>
    <w:p w14:paraId="6BABABA4">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6"/>
        <w:jc w:val="left"/>
        <w:textAlignment w:val="auto"/>
        <w:rPr>
          <w:rFonts w:hint="default" w:eastAsia="仿宋" w:cs="Arial"/>
          <w:kern w:val="0"/>
          <w:sz w:val="28"/>
          <w:szCs w:val="28"/>
        </w:rPr>
      </w:pPr>
      <w:r>
        <w:rPr>
          <w:rFonts w:hint="eastAsia" w:eastAsia="仿宋" w:cs="Arial"/>
          <w:kern w:val="0"/>
          <w:sz w:val="28"/>
          <w:szCs w:val="28"/>
          <w:lang w:val="en-US" w:eastAsia="zh-CN"/>
        </w:rPr>
        <w:t>1、</w:t>
      </w:r>
      <w:r>
        <w:rPr>
          <w:rFonts w:hint="default" w:eastAsia="仿宋" w:cs="Arial"/>
          <w:kern w:val="0"/>
          <w:sz w:val="28"/>
          <w:szCs w:val="28"/>
        </w:rPr>
        <w:t>张芝山镇</w:t>
      </w:r>
      <w:r>
        <w:rPr>
          <w:rFonts w:hint="eastAsia" w:eastAsia="仿宋" w:cs="Arial"/>
          <w:kern w:val="0"/>
          <w:sz w:val="28"/>
          <w:szCs w:val="28"/>
          <w:lang w:val="en-US" w:eastAsia="zh-CN"/>
        </w:rPr>
        <w:t>张江路东、海勇钢绳南、天星横河北、官登头竖河西地块</w:t>
      </w:r>
      <w:r>
        <w:rPr>
          <w:rFonts w:hint="default" w:eastAsia="仿宋" w:cs="Arial"/>
          <w:kern w:val="0"/>
          <w:sz w:val="28"/>
          <w:szCs w:val="28"/>
        </w:rPr>
        <w:t>，面积</w:t>
      </w:r>
      <w:r>
        <w:rPr>
          <w:rFonts w:hint="eastAsia" w:eastAsia="仿宋" w:cs="Arial"/>
          <w:kern w:val="0"/>
          <w:sz w:val="28"/>
          <w:szCs w:val="28"/>
          <w:lang w:val="en-US" w:eastAsia="zh-CN"/>
        </w:rPr>
        <w:t>265</w:t>
      </w:r>
      <w:r>
        <w:rPr>
          <w:rFonts w:hint="default" w:eastAsia="仿宋" w:cs="Arial"/>
          <w:kern w:val="0"/>
          <w:sz w:val="28"/>
          <w:szCs w:val="28"/>
        </w:rPr>
        <w:t>亩。</w:t>
      </w:r>
    </w:p>
    <w:p w14:paraId="59E9EF10">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6"/>
        <w:jc w:val="left"/>
        <w:textAlignment w:val="auto"/>
        <w:rPr>
          <w:rFonts w:eastAsia="仿宋" w:cs="Arial"/>
          <w:kern w:val="0"/>
          <w:sz w:val="28"/>
          <w:szCs w:val="28"/>
        </w:rPr>
      </w:pPr>
      <w:r>
        <w:rPr>
          <w:rFonts w:hint="eastAsia" w:eastAsia="仿宋" w:cs="Arial"/>
          <w:kern w:val="0"/>
          <w:sz w:val="28"/>
          <w:szCs w:val="28"/>
          <w:lang w:val="en-US" w:eastAsia="zh-CN"/>
        </w:rPr>
        <w:t>2</w:t>
      </w:r>
      <w:r>
        <w:rPr>
          <w:rFonts w:hint="eastAsia" w:eastAsia="仿宋" w:cs="Arial"/>
          <w:kern w:val="0"/>
          <w:sz w:val="28"/>
          <w:szCs w:val="28"/>
        </w:rPr>
        <w:t>、种植种类：粮食油料等农作物。</w:t>
      </w:r>
      <w:bookmarkStart w:id="0" w:name="_GoBack"/>
      <w:bookmarkEnd w:id="0"/>
    </w:p>
    <w:p w14:paraId="4AC3DA87">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6"/>
        <w:jc w:val="left"/>
        <w:textAlignment w:val="auto"/>
        <w:rPr>
          <w:rFonts w:eastAsia="仿宋" w:cs="Arial"/>
          <w:kern w:val="0"/>
          <w:sz w:val="28"/>
          <w:szCs w:val="28"/>
        </w:rPr>
      </w:pPr>
      <w:r>
        <w:rPr>
          <w:rFonts w:hint="eastAsia" w:eastAsia="仿宋" w:cs="Arial"/>
          <w:kern w:val="0"/>
          <w:sz w:val="28"/>
          <w:szCs w:val="28"/>
          <w:lang w:val="en-US" w:eastAsia="zh-CN"/>
        </w:rPr>
        <w:t>3</w:t>
      </w:r>
      <w:r>
        <w:rPr>
          <w:rFonts w:hint="eastAsia" w:eastAsia="仿宋" w:cs="Arial"/>
          <w:kern w:val="0"/>
          <w:sz w:val="28"/>
          <w:szCs w:val="28"/>
        </w:rPr>
        <w:t>、种植模式：乙方自行耕种，不得另行出租或分租。</w:t>
      </w:r>
    </w:p>
    <w:p w14:paraId="6F67C778">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方正仿宋_GBK" w:eastAsia="方正仿宋_GBK" w:cs="Arial"/>
          <w:kern w:val="0"/>
          <w:sz w:val="28"/>
          <w:szCs w:val="28"/>
        </w:rPr>
      </w:pPr>
      <w:r>
        <w:rPr>
          <w:rFonts w:eastAsia="仿宋" w:cs="Arial"/>
          <w:kern w:val="0"/>
          <w:sz w:val="28"/>
          <w:szCs w:val="28"/>
        </w:rPr>
        <w:t xml:space="preserve"> </w:t>
      </w:r>
      <w:r>
        <w:rPr>
          <w:rFonts w:hint="eastAsia" w:eastAsia="仿宋" w:cs="Arial"/>
          <w:kern w:val="0"/>
          <w:sz w:val="28"/>
          <w:szCs w:val="28"/>
          <w:lang w:val="en-US" w:eastAsia="zh-CN"/>
        </w:rPr>
        <w:t xml:space="preserve"> </w:t>
      </w:r>
      <w:r>
        <w:rPr>
          <w:rFonts w:hint="eastAsia" w:ascii="方正仿宋_GBK" w:eastAsia="方正仿宋_GBK" w:cs="Arial"/>
          <w:kern w:val="0"/>
          <w:sz w:val="28"/>
          <w:szCs w:val="28"/>
        </w:rPr>
        <w:t>二、承租期限及土地租金的规定</w:t>
      </w:r>
    </w:p>
    <w:p w14:paraId="451842A1">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6"/>
        <w:jc w:val="left"/>
        <w:textAlignment w:val="auto"/>
        <w:rPr>
          <w:rFonts w:hint="eastAsia" w:eastAsia="仿宋" w:cs="Arial"/>
          <w:kern w:val="0"/>
          <w:sz w:val="28"/>
          <w:szCs w:val="28"/>
        </w:rPr>
      </w:pPr>
      <w:r>
        <w:rPr>
          <w:rFonts w:eastAsia="仿宋" w:cs="Arial"/>
          <w:kern w:val="0"/>
          <w:sz w:val="28"/>
          <w:szCs w:val="28"/>
        </w:rPr>
        <w:t>1</w:t>
      </w:r>
      <w:r>
        <w:rPr>
          <w:rFonts w:hint="eastAsia" w:eastAsia="仿宋" w:cs="Arial"/>
          <w:kern w:val="0"/>
          <w:sz w:val="28"/>
          <w:szCs w:val="28"/>
        </w:rPr>
        <w:t>、承租期限：土地承租协议期</w:t>
      </w:r>
      <w:r>
        <w:rPr>
          <w:rFonts w:hint="eastAsia" w:eastAsia="仿宋" w:cs="Arial"/>
          <w:kern w:val="0"/>
          <w:sz w:val="28"/>
          <w:szCs w:val="28"/>
          <w:lang w:val="en-US" w:eastAsia="zh-CN"/>
        </w:rPr>
        <w:t>2</w:t>
      </w:r>
      <w:r>
        <w:rPr>
          <w:rFonts w:hint="eastAsia" w:eastAsia="仿宋" w:cs="Arial"/>
          <w:kern w:val="0"/>
          <w:sz w:val="28"/>
          <w:szCs w:val="28"/>
        </w:rPr>
        <w:t>年，自202</w:t>
      </w:r>
      <w:r>
        <w:rPr>
          <w:rFonts w:hint="eastAsia" w:eastAsia="仿宋" w:cs="Arial"/>
          <w:kern w:val="0"/>
          <w:sz w:val="28"/>
          <w:szCs w:val="28"/>
          <w:lang w:val="en-US" w:eastAsia="zh-CN"/>
        </w:rPr>
        <w:t>5</w:t>
      </w:r>
      <w:r>
        <w:rPr>
          <w:rFonts w:hint="eastAsia" w:eastAsia="仿宋" w:cs="Arial"/>
          <w:kern w:val="0"/>
          <w:sz w:val="28"/>
          <w:szCs w:val="28"/>
        </w:rPr>
        <w:t>年</w:t>
      </w:r>
      <w:r>
        <w:rPr>
          <w:rFonts w:hint="eastAsia" w:eastAsia="仿宋" w:cs="Arial"/>
          <w:kern w:val="0"/>
          <w:sz w:val="28"/>
          <w:szCs w:val="28"/>
          <w:lang w:val="en-US" w:eastAsia="zh-CN"/>
        </w:rPr>
        <w:t>6</w:t>
      </w:r>
      <w:r>
        <w:rPr>
          <w:rFonts w:hint="eastAsia" w:eastAsia="仿宋" w:cs="Arial"/>
          <w:kern w:val="0"/>
          <w:sz w:val="28"/>
          <w:szCs w:val="28"/>
        </w:rPr>
        <w:t>月</w:t>
      </w:r>
      <w:r>
        <w:rPr>
          <w:rFonts w:hint="eastAsia" w:eastAsia="仿宋" w:cs="Arial"/>
          <w:kern w:val="0"/>
          <w:sz w:val="28"/>
          <w:szCs w:val="28"/>
          <w:lang w:val="en-US" w:eastAsia="zh-CN"/>
        </w:rPr>
        <w:t>1</w:t>
      </w:r>
      <w:r>
        <w:rPr>
          <w:rFonts w:hint="eastAsia" w:eastAsia="仿宋" w:cs="Arial"/>
          <w:kern w:val="0"/>
          <w:sz w:val="28"/>
          <w:szCs w:val="28"/>
        </w:rPr>
        <w:t>日起至2027年</w:t>
      </w:r>
      <w:r>
        <w:rPr>
          <w:rFonts w:hint="eastAsia" w:eastAsia="仿宋" w:cs="Arial"/>
          <w:kern w:val="0"/>
          <w:sz w:val="28"/>
          <w:szCs w:val="28"/>
          <w:lang w:val="en-US" w:eastAsia="zh-CN"/>
        </w:rPr>
        <w:t>5</w:t>
      </w:r>
      <w:r>
        <w:rPr>
          <w:rFonts w:hint="eastAsia" w:eastAsia="仿宋" w:cs="Arial"/>
          <w:kern w:val="0"/>
          <w:sz w:val="28"/>
          <w:szCs w:val="28"/>
        </w:rPr>
        <w:t>月</w:t>
      </w:r>
      <w:r>
        <w:rPr>
          <w:rFonts w:hint="eastAsia" w:eastAsia="仿宋" w:cs="Arial"/>
          <w:kern w:val="0"/>
          <w:sz w:val="28"/>
          <w:szCs w:val="28"/>
          <w:lang w:val="en-US" w:eastAsia="zh-CN"/>
        </w:rPr>
        <w:t>31</w:t>
      </w:r>
      <w:r>
        <w:rPr>
          <w:rFonts w:hint="eastAsia" w:eastAsia="仿宋" w:cs="Arial"/>
          <w:kern w:val="0"/>
          <w:sz w:val="28"/>
          <w:szCs w:val="28"/>
        </w:rPr>
        <w:t>日。</w:t>
      </w:r>
    </w:p>
    <w:p w14:paraId="7C3B0D4A">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hint="eastAsia" w:eastAsia="仿宋" w:cs="Arial"/>
          <w:kern w:val="0"/>
          <w:sz w:val="28"/>
          <w:szCs w:val="28"/>
          <w:lang w:val="en-US" w:eastAsia="zh-CN"/>
        </w:rPr>
      </w:pPr>
      <w:r>
        <w:rPr>
          <w:rFonts w:hint="eastAsia" w:eastAsia="仿宋" w:cs="Arial"/>
          <w:kern w:val="0"/>
          <w:sz w:val="28"/>
          <w:szCs w:val="28"/>
          <w:lang w:val="en-US" w:eastAsia="zh-CN"/>
        </w:rPr>
        <w:t>合同一年一签，每年对承租人考核两次，考核工作由农社办和银洋河村委会共同打分进行考核（见附件），年平均分低于80分合同不再续签。出现附件中一票否决事项，出租方有权终止合同，并视情扣除履约保证金。</w:t>
      </w:r>
    </w:p>
    <w:p w14:paraId="43D33805">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hint="eastAsia" w:eastAsia="仿宋" w:cs="Arial"/>
          <w:kern w:val="0"/>
          <w:sz w:val="28"/>
          <w:szCs w:val="28"/>
          <w:lang w:val="en-US" w:eastAsia="zh-CN"/>
        </w:rPr>
      </w:pPr>
      <w:r>
        <w:rPr>
          <w:rFonts w:hint="eastAsia" w:eastAsia="仿宋" w:cs="Arial"/>
          <w:kern w:val="0"/>
          <w:sz w:val="28"/>
          <w:szCs w:val="28"/>
          <w:lang w:val="en-US" w:eastAsia="zh-CN"/>
        </w:rPr>
        <w:t>2、土地租金</w:t>
      </w:r>
      <w:r>
        <w:rPr>
          <w:rFonts w:hint="eastAsia" w:eastAsia="仿宋" w:cs="Arial"/>
          <w:kern w:val="0"/>
          <w:sz w:val="28"/>
          <w:szCs w:val="28"/>
          <w:u w:val="single"/>
          <w:lang w:val="en-US" w:eastAsia="zh-CN"/>
        </w:rPr>
        <w:t xml:space="preserve">      </w:t>
      </w:r>
      <w:r>
        <w:rPr>
          <w:rFonts w:hint="eastAsia" w:eastAsia="仿宋" w:cs="Arial"/>
          <w:kern w:val="0"/>
          <w:sz w:val="28"/>
          <w:szCs w:val="28"/>
          <w:lang w:val="en-US" w:eastAsia="zh-CN"/>
        </w:rPr>
        <w:t>元（单价：</w:t>
      </w:r>
      <w:r>
        <w:rPr>
          <w:rFonts w:hint="eastAsia" w:eastAsia="仿宋" w:cs="Arial"/>
          <w:kern w:val="0"/>
          <w:sz w:val="28"/>
          <w:szCs w:val="28"/>
          <w:u w:val="single"/>
          <w:lang w:val="en-US" w:eastAsia="zh-CN"/>
        </w:rPr>
        <w:t xml:space="preserve">    </w:t>
      </w:r>
      <w:r>
        <w:rPr>
          <w:rFonts w:hint="eastAsia" w:eastAsia="仿宋" w:cs="Arial"/>
          <w:kern w:val="0"/>
          <w:sz w:val="28"/>
          <w:szCs w:val="28"/>
          <w:lang w:val="en-US" w:eastAsia="zh-CN"/>
        </w:rPr>
        <w:t>元/亩/年）</w:t>
      </w:r>
    </w:p>
    <w:p w14:paraId="2C40BC5F">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hint="eastAsia" w:eastAsia="仿宋" w:cs="Arial"/>
          <w:kern w:val="0"/>
          <w:sz w:val="28"/>
          <w:szCs w:val="28"/>
          <w:lang w:val="en-US" w:eastAsia="zh-CN"/>
        </w:rPr>
      </w:pPr>
      <w:r>
        <w:rPr>
          <w:rFonts w:hint="eastAsia" w:eastAsia="仿宋" w:cs="Arial"/>
          <w:kern w:val="0"/>
          <w:sz w:val="28"/>
          <w:szCs w:val="28"/>
          <w:lang w:val="en-US" w:eastAsia="zh-CN"/>
        </w:rPr>
        <w:t>3、租金支付：租金一年一付，每年6月1日前乙方一次性支付当年度土地租金。</w:t>
      </w:r>
    </w:p>
    <w:p w14:paraId="54681287">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6"/>
        <w:jc w:val="left"/>
        <w:textAlignment w:val="auto"/>
        <w:rPr>
          <w:rFonts w:hint="eastAsia" w:ascii="方正仿宋_GBK" w:eastAsia="方正仿宋_GBK" w:cs="Arial"/>
          <w:kern w:val="0"/>
          <w:sz w:val="28"/>
          <w:szCs w:val="28"/>
        </w:rPr>
      </w:pPr>
      <w:r>
        <w:rPr>
          <w:rFonts w:hint="eastAsia" w:ascii="方正仿宋_GBK" w:eastAsia="方正仿宋_GBK" w:cs="Arial"/>
          <w:kern w:val="0"/>
          <w:sz w:val="28"/>
          <w:szCs w:val="28"/>
        </w:rPr>
        <w:t>三、双方的权利和义务</w:t>
      </w:r>
    </w:p>
    <w:p w14:paraId="00C33A71">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6"/>
        <w:jc w:val="left"/>
        <w:textAlignment w:val="auto"/>
        <w:rPr>
          <w:rFonts w:eastAsia="仿宋" w:cs="Arial"/>
          <w:kern w:val="0"/>
          <w:sz w:val="28"/>
          <w:szCs w:val="28"/>
        </w:rPr>
      </w:pPr>
      <w:r>
        <w:rPr>
          <w:rFonts w:hint="eastAsia" w:eastAsia="仿宋" w:cs="Arial"/>
          <w:kern w:val="0"/>
          <w:sz w:val="28"/>
          <w:szCs w:val="28"/>
        </w:rPr>
        <w:t>（一）甲方的权利和义务</w:t>
      </w:r>
    </w:p>
    <w:p w14:paraId="16B1B3BE">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eastAsia="仿宋" w:cs="Arial"/>
          <w:kern w:val="0"/>
          <w:sz w:val="28"/>
          <w:szCs w:val="28"/>
        </w:rPr>
      </w:pPr>
      <w:r>
        <w:rPr>
          <w:rFonts w:eastAsia="仿宋" w:cs="Arial"/>
          <w:kern w:val="0"/>
          <w:sz w:val="28"/>
          <w:szCs w:val="28"/>
        </w:rPr>
        <w:t>1</w:t>
      </w:r>
      <w:r>
        <w:rPr>
          <w:rFonts w:hint="eastAsia" w:eastAsia="仿宋" w:cs="Arial"/>
          <w:kern w:val="0"/>
          <w:sz w:val="28"/>
          <w:szCs w:val="28"/>
        </w:rPr>
        <w:t>、甲方有权依法获得</w:t>
      </w:r>
      <w:r>
        <w:rPr>
          <w:rFonts w:hint="eastAsia" w:eastAsia="仿宋" w:cs="Arial"/>
          <w:kern w:val="0"/>
          <w:sz w:val="28"/>
          <w:szCs w:val="28"/>
          <w:lang w:val="en-US" w:eastAsia="zh-CN"/>
        </w:rPr>
        <w:t>出租</w:t>
      </w:r>
      <w:r>
        <w:rPr>
          <w:rFonts w:hint="eastAsia" w:eastAsia="仿宋" w:cs="Arial"/>
          <w:kern w:val="0"/>
          <w:sz w:val="28"/>
          <w:szCs w:val="28"/>
        </w:rPr>
        <w:t>收益，有权要求乙方按合同约定缴交土地</w:t>
      </w:r>
      <w:r>
        <w:rPr>
          <w:rFonts w:hint="eastAsia" w:eastAsia="仿宋" w:cs="Arial"/>
          <w:kern w:val="0"/>
          <w:sz w:val="28"/>
          <w:szCs w:val="28"/>
          <w:lang w:val="en-US" w:eastAsia="zh-CN"/>
        </w:rPr>
        <w:t>租金</w:t>
      </w:r>
      <w:r>
        <w:rPr>
          <w:rFonts w:hint="eastAsia" w:eastAsia="仿宋" w:cs="Arial"/>
          <w:kern w:val="0"/>
          <w:sz w:val="28"/>
          <w:szCs w:val="28"/>
        </w:rPr>
        <w:t>，有权监督乙方的经营活动，督促乙方完成合同约定的义务。</w:t>
      </w:r>
    </w:p>
    <w:p w14:paraId="6C57CEA6">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7"/>
        <w:jc w:val="left"/>
        <w:textAlignment w:val="auto"/>
        <w:rPr>
          <w:rFonts w:eastAsia="仿宋" w:cs="Arial"/>
          <w:kern w:val="0"/>
          <w:sz w:val="28"/>
          <w:szCs w:val="28"/>
        </w:rPr>
      </w:pPr>
      <w:r>
        <w:rPr>
          <w:rFonts w:eastAsia="仿宋" w:cs="Arial"/>
          <w:kern w:val="0"/>
          <w:sz w:val="28"/>
          <w:szCs w:val="28"/>
        </w:rPr>
        <w:t>2</w:t>
      </w:r>
      <w:r>
        <w:rPr>
          <w:rFonts w:hint="eastAsia" w:eastAsia="仿宋" w:cs="Arial"/>
          <w:kern w:val="0"/>
          <w:sz w:val="28"/>
          <w:szCs w:val="28"/>
        </w:rPr>
        <w:t>、甲方协助和督促乙方合法行使土地经营权，不干涉和妨碍乙方的正常生产经营活动。</w:t>
      </w:r>
    </w:p>
    <w:p w14:paraId="513CA4AC">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eastAsia="仿宋" w:cs="Arial"/>
          <w:kern w:val="0"/>
          <w:sz w:val="28"/>
          <w:szCs w:val="28"/>
        </w:rPr>
      </w:pPr>
      <w:r>
        <w:rPr>
          <w:rFonts w:hint="eastAsia" w:eastAsia="仿宋" w:cs="Arial"/>
          <w:kern w:val="0"/>
          <w:sz w:val="28"/>
          <w:szCs w:val="28"/>
        </w:rPr>
        <w:t>3、甲方有权监督乙方依照本协议约定的用途合理利用和保护土地、制止乙方损害承租土地和农业资源的行为。</w:t>
      </w:r>
    </w:p>
    <w:p w14:paraId="004F2B7D">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6"/>
        <w:jc w:val="left"/>
        <w:textAlignment w:val="auto"/>
        <w:rPr>
          <w:rFonts w:eastAsia="仿宋" w:cs="Arial"/>
          <w:kern w:val="0"/>
          <w:sz w:val="28"/>
          <w:szCs w:val="28"/>
        </w:rPr>
      </w:pPr>
      <w:r>
        <w:rPr>
          <w:rFonts w:hint="eastAsia" w:eastAsia="仿宋" w:cs="Arial"/>
          <w:kern w:val="0"/>
          <w:sz w:val="28"/>
          <w:szCs w:val="28"/>
        </w:rPr>
        <w:t>4、甲方应协助乙方解决在使用中产生的用水、用电、道路、边界</w:t>
      </w:r>
      <w:r>
        <w:rPr>
          <w:rFonts w:hint="eastAsia" w:eastAsia="仿宋" w:cs="Arial"/>
          <w:kern w:val="0"/>
          <w:sz w:val="28"/>
          <w:szCs w:val="28"/>
          <w:lang w:val="en-US" w:eastAsia="zh-CN"/>
        </w:rPr>
        <w:t>等</w:t>
      </w:r>
      <w:r>
        <w:rPr>
          <w:rFonts w:hint="eastAsia" w:eastAsia="仿宋" w:cs="Arial"/>
          <w:kern w:val="0"/>
          <w:sz w:val="28"/>
          <w:szCs w:val="28"/>
        </w:rPr>
        <w:t>方面的</w:t>
      </w:r>
      <w:r>
        <w:rPr>
          <w:rFonts w:hint="eastAsia" w:eastAsia="仿宋" w:cs="Arial"/>
          <w:kern w:val="0"/>
          <w:sz w:val="28"/>
          <w:szCs w:val="28"/>
          <w:lang w:val="en-US" w:eastAsia="zh-CN"/>
        </w:rPr>
        <w:t>问题</w:t>
      </w:r>
      <w:r>
        <w:rPr>
          <w:rFonts w:hint="eastAsia" w:eastAsia="仿宋" w:cs="Arial"/>
          <w:kern w:val="0"/>
          <w:sz w:val="28"/>
          <w:szCs w:val="28"/>
        </w:rPr>
        <w:t>。</w:t>
      </w:r>
    </w:p>
    <w:p w14:paraId="350B9990">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6"/>
        <w:jc w:val="left"/>
        <w:textAlignment w:val="auto"/>
        <w:rPr>
          <w:rFonts w:eastAsia="仿宋" w:cs="Arial"/>
          <w:kern w:val="0"/>
          <w:sz w:val="28"/>
          <w:szCs w:val="28"/>
        </w:rPr>
      </w:pPr>
      <w:r>
        <w:rPr>
          <w:rFonts w:hint="eastAsia" w:eastAsia="仿宋" w:cs="Arial"/>
          <w:kern w:val="0"/>
          <w:sz w:val="28"/>
          <w:szCs w:val="28"/>
          <w:lang w:val="en-US" w:eastAsia="zh-CN"/>
        </w:rPr>
        <w:t>5</w:t>
      </w:r>
      <w:r>
        <w:rPr>
          <w:rFonts w:hint="eastAsia" w:eastAsia="仿宋" w:cs="Arial"/>
          <w:kern w:val="0"/>
          <w:sz w:val="28"/>
          <w:szCs w:val="28"/>
        </w:rPr>
        <w:t>、甲方应积极帮助乙方争取国家和省、市相关扶持政策及财政支农惠农补贴。</w:t>
      </w:r>
    </w:p>
    <w:p w14:paraId="40F76872">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6"/>
        <w:jc w:val="left"/>
        <w:textAlignment w:val="auto"/>
        <w:rPr>
          <w:rFonts w:eastAsia="仿宋" w:cs="Arial"/>
          <w:kern w:val="0"/>
          <w:sz w:val="28"/>
          <w:szCs w:val="28"/>
        </w:rPr>
      </w:pPr>
      <w:r>
        <w:rPr>
          <w:rFonts w:hint="eastAsia" w:eastAsia="仿宋" w:cs="Arial"/>
          <w:kern w:val="0"/>
          <w:sz w:val="28"/>
          <w:szCs w:val="28"/>
        </w:rPr>
        <w:t>（二）乙方的权利和义务</w:t>
      </w:r>
      <w:r>
        <w:rPr>
          <w:rFonts w:eastAsia="仿宋"/>
          <w:kern w:val="0"/>
          <w:sz w:val="28"/>
          <w:szCs w:val="28"/>
        </w:rPr>
        <w:t> </w:t>
      </w:r>
      <w:r>
        <w:rPr>
          <w:rFonts w:hint="eastAsia" w:eastAsia="仿宋" w:cs="Arial"/>
          <w:kern w:val="0"/>
          <w:sz w:val="28"/>
          <w:szCs w:val="28"/>
        </w:rPr>
        <w:t>　　</w:t>
      </w:r>
    </w:p>
    <w:p w14:paraId="371666B9">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0" w:firstLineChars="200"/>
        <w:jc w:val="left"/>
        <w:textAlignment w:val="auto"/>
        <w:rPr>
          <w:rFonts w:eastAsia="仿宋" w:cs="Arial"/>
          <w:kern w:val="0"/>
          <w:sz w:val="28"/>
          <w:szCs w:val="28"/>
        </w:rPr>
      </w:pPr>
      <w:r>
        <w:rPr>
          <w:rFonts w:eastAsia="仿宋" w:cs="Arial"/>
          <w:kern w:val="0"/>
          <w:sz w:val="28"/>
          <w:szCs w:val="28"/>
        </w:rPr>
        <w:t>1</w:t>
      </w:r>
      <w:r>
        <w:rPr>
          <w:rFonts w:hint="eastAsia" w:eastAsia="仿宋" w:cs="Arial"/>
          <w:kern w:val="0"/>
          <w:sz w:val="28"/>
          <w:szCs w:val="28"/>
        </w:rPr>
        <w:t>、乙方必须遵守国家的法律法规，在项目区有依法自主布局、种植大田作物，享有产品收益的权利。</w:t>
      </w:r>
    </w:p>
    <w:p w14:paraId="0B696C16">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hint="default" w:eastAsia="仿宋" w:cs="Arial"/>
          <w:kern w:val="0"/>
          <w:sz w:val="28"/>
          <w:szCs w:val="28"/>
          <w:lang w:val="en-US" w:eastAsia="zh-CN"/>
        </w:rPr>
      </w:pPr>
      <w:r>
        <w:rPr>
          <w:rFonts w:eastAsia="仿宋" w:cs="Arial"/>
          <w:kern w:val="0"/>
          <w:sz w:val="28"/>
          <w:szCs w:val="28"/>
        </w:rPr>
        <w:t>2</w:t>
      </w:r>
      <w:r>
        <w:rPr>
          <w:rFonts w:hint="eastAsia" w:eastAsia="仿宋" w:cs="Arial"/>
          <w:kern w:val="0"/>
          <w:sz w:val="28"/>
          <w:szCs w:val="28"/>
        </w:rPr>
        <w:t>、乙方应当依法保护和合理利用土地，应当维持土地的农业用途，</w:t>
      </w:r>
      <w:r>
        <w:rPr>
          <w:rFonts w:hint="eastAsia" w:eastAsia="仿宋" w:cs="Arial"/>
          <w:kern w:val="0"/>
          <w:sz w:val="28"/>
          <w:szCs w:val="28"/>
          <w:lang w:val="en-US" w:eastAsia="zh-CN"/>
        </w:rPr>
        <w:t>用于小麦、大豆、水稻、玉米等粮油作物种植，不得搭建大棚，不得种植多年生经济作物，</w:t>
      </w:r>
      <w:r>
        <w:rPr>
          <w:rFonts w:hint="eastAsia" w:eastAsia="仿宋" w:cs="Arial"/>
          <w:kern w:val="0"/>
          <w:sz w:val="28"/>
          <w:szCs w:val="28"/>
        </w:rPr>
        <w:t>不得用于非农建设，乙方必须对甲方交付的土地及时全部耕种，不得抛荒，耕种期间</w:t>
      </w:r>
      <w:r>
        <w:rPr>
          <w:rFonts w:hint="eastAsia" w:eastAsia="仿宋" w:cs="Arial"/>
          <w:color w:val="000000" w:themeColor="text1"/>
          <w:kern w:val="0"/>
          <w:sz w:val="28"/>
          <w:szCs w:val="28"/>
          <w14:textFill>
            <w14:solidFill>
              <w14:schemeClr w14:val="tx1"/>
            </w14:solidFill>
          </w14:textFill>
        </w:rPr>
        <w:t>乙方严格执行秸秆禁烧禁抛规定和负责种植耕地范围内的垃圾偷倒巡查</w:t>
      </w:r>
      <w:r>
        <w:rPr>
          <w:rFonts w:hint="eastAsia" w:eastAsia="仿宋" w:cs="Arial"/>
          <w:kern w:val="0"/>
          <w:sz w:val="28"/>
          <w:szCs w:val="28"/>
        </w:rPr>
        <w:t>、一支黄花清理等工作,</w:t>
      </w:r>
      <w:r>
        <w:rPr>
          <w:rFonts w:hint="eastAsia" w:eastAsia="仿宋" w:cs="Arial"/>
          <w:color w:val="000000" w:themeColor="text1"/>
          <w:kern w:val="0"/>
          <w:sz w:val="28"/>
          <w:szCs w:val="28"/>
          <w14:textFill>
            <w14:solidFill>
              <w14:schemeClr w14:val="tx1"/>
            </w14:solidFill>
          </w14:textFill>
        </w:rPr>
        <w:t>发现偷倒垃圾行为的立即报告甲方，</w:t>
      </w:r>
      <w:r>
        <w:rPr>
          <w:rFonts w:hint="eastAsia" w:eastAsia="仿宋" w:cs="Arial"/>
          <w:kern w:val="0"/>
          <w:sz w:val="28"/>
          <w:szCs w:val="28"/>
        </w:rPr>
        <w:t>甲方立即进行调查,共同进行妥善处置。</w:t>
      </w:r>
      <w:r>
        <w:rPr>
          <w:rFonts w:hint="eastAsia" w:eastAsia="仿宋" w:cs="Arial"/>
          <w:kern w:val="0"/>
          <w:sz w:val="28"/>
          <w:szCs w:val="28"/>
          <w:lang w:val="en-US" w:eastAsia="zh-CN"/>
        </w:rPr>
        <w:t>乙方禁止将外来垃圾砖屑等堆放或深埋在复垦地块，否则扣除履约保证金。</w:t>
      </w:r>
    </w:p>
    <w:p w14:paraId="0A16005D">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6"/>
        <w:jc w:val="left"/>
        <w:textAlignment w:val="auto"/>
        <w:rPr>
          <w:rFonts w:hint="default" w:eastAsia="仿宋" w:cs="Arial"/>
          <w:kern w:val="0"/>
          <w:sz w:val="28"/>
          <w:szCs w:val="28"/>
          <w:lang w:val="en-US"/>
        </w:rPr>
      </w:pPr>
      <w:r>
        <w:rPr>
          <w:rFonts w:hint="eastAsia" w:eastAsia="仿宋" w:cs="Arial"/>
          <w:kern w:val="0"/>
          <w:sz w:val="28"/>
          <w:szCs w:val="28"/>
        </w:rPr>
        <w:t>3、乙方应积极推进本项目</w:t>
      </w:r>
      <w:r>
        <w:rPr>
          <w:rFonts w:hint="eastAsia" w:eastAsia="仿宋" w:cs="Arial"/>
          <w:color w:val="000000" w:themeColor="text1"/>
          <w:kern w:val="0"/>
          <w:sz w:val="28"/>
          <w:szCs w:val="28"/>
          <w14:textFill>
            <w14:solidFill>
              <w14:schemeClr w14:val="tx1"/>
            </w14:solidFill>
          </w14:textFill>
        </w:rPr>
        <w:t>的实施，按照约定对土地进行种植。</w:t>
      </w:r>
      <w:r>
        <w:rPr>
          <w:rFonts w:hint="eastAsia" w:eastAsia="仿宋" w:cs="Arial"/>
          <w:color w:val="000000" w:themeColor="text1"/>
          <w:kern w:val="0"/>
          <w:sz w:val="28"/>
          <w:szCs w:val="28"/>
          <w:lang w:val="en-US" w:eastAsia="zh-CN"/>
          <w14:textFill>
            <w14:solidFill>
              <w14:schemeClr w14:val="tx1"/>
            </w14:solidFill>
          </w14:textFill>
        </w:rPr>
        <w:t>种植户根据种植需要，需复垦平整的</w:t>
      </w:r>
      <w:r>
        <w:rPr>
          <w:rFonts w:hint="default" w:eastAsia="仿宋" w:cs="Arial"/>
          <w:color w:val="000000" w:themeColor="text1"/>
          <w:kern w:val="0"/>
          <w:sz w:val="28"/>
          <w:szCs w:val="28"/>
          <w14:textFill>
            <w14:solidFill>
              <w14:schemeClr w14:val="tx1"/>
            </w14:solidFill>
          </w14:textFill>
        </w:rPr>
        <w:t>土地由</w:t>
      </w:r>
      <w:r>
        <w:rPr>
          <w:rFonts w:hint="eastAsia" w:eastAsia="仿宋" w:cs="Arial"/>
          <w:color w:val="000000" w:themeColor="text1"/>
          <w:kern w:val="0"/>
          <w:sz w:val="28"/>
          <w:szCs w:val="28"/>
          <w:lang w:val="en-US" w:eastAsia="zh-CN"/>
          <w14:textFill>
            <w14:solidFill>
              <w14:schemeClr w14:val="tx1"/>
            </w14:solidFill>
          </w14:textFill>
        </w:rPr>
        <w:t>乙方</w:t>
      </w:r>
      <w:r>
        <w:rPr>
          <w:rFonts w:hint="default" w:eastAsia="仿宋" w:cs="Arial"/>
          <w:color w:val="000000" w:themeColor="text1"/>
          <w:kern w:val="0"/>
          <w:sz w:val="28"/>
          <w:szCs w:val="28"/>
          <w14:textFill>
            <w14:solidFill>
              <w14:schemeClr w14:val="tx1"/>
            </w14:solidFill>
          </w14:textFill>
        </w:rPr>
        <w:t>自行</w:t>
      </w:r>
      <w:r>
        <w:rPr>
          <w:rFonts w:hint="eastAsia" w:eastAsia="仿宋" w:cs="Arial"/>
          <w:color w:val="000000" w:themeColor="text1"/>
          <w:kern w:val="0"/>
          <w:sz w:val="28"/>
          <w:szCs w:val="28"/>
          <w:lang w:val="en-US" w:eastAsia="zh-CN"/>
          <w14:textFill>
            <w14:solidFill>
              <w14:schemeClr w14:val="tx1"/>
            </w14:solidFill>
          </w14:textFill>
        </w:rPr>
        <w:t>承担</w:t>
      </w:r>
      <w:r>
        <w:rPr>
          <w:rFonts w:hint="default" w:eastAsia="仿宋" w:cs="Arial"/>
          <w:color w:val="000000" w:themeColor="text1"/>
          <w:kern w:val="0"/>
          <w:sz w:val="28"/>
          <w:szCs w:val="28"/>
          <w14:textFill>
            <w14:solidFill>
              <w14:schemeClr w14:val="tx1"/>
            </w14:solidFill>
          </w14:textFill>
        </w:rPr>
        <w:t>完成</w:t>
      </w:r>
      <w:r>
        <w:rPr>
          <w:rFonts w:hint="eastAsia" w:eastAsia="仿宋" w:cs="Arial"/>
          <w:color w:val="000000" w:themeColor="text1"/>
          <w:kern w:val="0"/>
          <w:sz w:val="28"/>
          <w:szCs w:val="28"/>
          <w:lang w:eastAsia="zh-CN"/>
          <w14:textFill>
            <w14:solidFill>
              <w14:schemeClr w14:val="tx1"/>
            </w14:solidFill>
          </w14:textFill>
        </w:rPr>
        <w:t>，</w:t>
      </w:r>
      <w:r>
        <w:rPr>
          <w:rFonts w:hint="eastAsia" w:eastAsia="仿宋" w:cs="Arial"/>
          <w:color w:val="000000" w:themeColor="text1"/>
          <w:kern w:val="0"/>
          <w:sz w:val="28"/>
          <w:szCs w:val="28"/>
          <w:lang w:val="en-US" w:eastAsia="zh-CN"/>
          <w14:textFill>
            <w14:solidFill>
              <w14:schemeClr w14:val="tx1"/>
            </w14:solidFill>
          </w14:textFill>
        </w:rPr>
        <w:t>政府不予补贴，合同到期后乙方不得提出复垦补偿要求。</w:t>
      </w:r>
    </w:p>
    <w:p w14:paraId="1E6CEEF9">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6"/>
        <w:jc w:val="left"/>
        <w:textAlignment w:val="auto"/>
        <w:rPr>
          <w:rFonts w:eastAsia="仿宋" w:cs="Arial"/>
          <w:kern w:val="0"/>
          <w:sz w:val="28"/>
          <w:szCs w:val="28"/>
        </w:rPr>
      </w:pPr>
      <w:r>
        <w:rPr>
          <w:rFonts w:hint="eastAsia" w:eastAsia="仿宋" w:cs="Arial"/>
          <w:kern w:val="0"/>
          <w:sz w:val="28"/>
          <w:szCs w:val="28"/>
          <w:lang w:val="en-US" w:eastAsia="zh-CN"/>
        </w:rPr>
        <w:t>4</w:t>
      </w:r>
      <w:r>
        <w:rPr>
          <w:rFonts w:hint="eastAsia" w:eastAsia="仿宋" w:cs="Arial"/>
          <w:kern w:val="0"/>
          <w:sz w:val="28"/>
          <w:szCs w:val="28"/>
        </w:rPr>
        <w:t>、乙方享有政府给予的全部种植人享受的惠农补贴。</w:t>
      </w:r>
    </w:p>
    <w:p w14:paraId="35588F2B">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6"/>
        <w:jc w:val="left"/>
        <w:textAlignment w:val="auto"/>
        <w:rPr>
          <w:rFonts w:hint="eastAsia" w:eastAsia="仿宋" w:cs="Arial"/>
          <w:kern w:val="0"/>
          <w:sz w:val="28"/>
          <w:szCs w:val="28"/>
          <w:lang w:eastAsia="zh-CN"/>
        </w:rPr>
      </w:pPr>
      <w:r>
        <w:rPr>
          <w:rFonts w:hint="eastAsia" w:eastAsia="仿宋" w:cs="Arial"/>
          <w:kern w:val="0"/>
          <w:sz w:val="28"/>
          <w:szCs w:val="28"/>
          <w:lang w:val="en-US" w:eastAsia="zh-CN"/>
        </w:rPr>
        <w:t>5</w:t>
      </w:r>
      <w:r>
        <w:rPr>
          <w:rFonts w:hint="eastAsia" w:eastAsia="仿宋" w:cs="Arial"/>
          <w:kern w:val="0"/>
          <w:sz w:val="28"/>
          <w:szCs w:val="28"/>
        </w:rPr>
        <w:t>、乙方应按甲方指定区域种植，充分利用土地资源，承租地上确保种到边，严禁出现擅自建房、挖砂、取土等违法行为。</w:t>
      </w:r>
      <w:r>
        <w:rPr>
          <w:rFonts w:hint="eastAsia" w:eastAsia="仿宋" w:cs="Arial"/>
          <w:kern w:val="0"/>
          <w:sz w:val="28"/>
          <w:szCs w:val="28"/>
          <w:lang w:val="en-US" w:eastAsia="zh-CN"/>
        </w:rPr>
        <w:t>乙方禁止将砖屑、垃圾、秸秆、柴草等堆放在地块旁边，需做好耕种地块的环境卫生。乙方在耕种过程中，必须保护好道路等公共设施，如有损坏</w:t>
      </w:r>
      <w:r>
        <w:rPr>
          <w:rFonts w:hint="eastAsia" w:eastAsia="仿宋" w:cs="Arial"/>
          <w:kern w:val="0"/>
          <w:sz w:val="28"/>
          <w:szCs w:val="28"/>
        </w:rPr>
        <w:t>应承担赔偿责任。</w:t>
      </w:r>
      <w:r>
        <w:rPr>
          <w:rFonts w:hint="eastAsia" w:eastAsia="仿宋" w:cs="Arial"/>
          <w:kern w:val="0"/>
          <w:sz w:val="28"/>
          <w:szCs w:val="28"/>
          <w:lang w:val="en-US" w:eastAsia="zh-CN"/>
        </w:rPr>
        <w:t>乙方</w:t>
      </w:r>
      <w:r>
        <w:rPr>
          <w:rFonts w:hint="eastAsia" w:eastAsia="仿宋" w:cs="Arial"/>
          <w:kern w:val="0"/>
          <w:sz w:val="28"/>
          <w:szCs w:val="28"/>
        </w:rPr>
        <w:t>不得破坏农业综合生产能力和农业生态环境；如乙方原因造成流转土地损害的，乙方需承担修复的责任和费用</w:t>
      </w:r>
      <w:r>
        <w:rPr>
          <w:rFonts w:hint="eastAsia" w:eastAsia="仿宋" w:cs="Arial"/>
          <w:kern w:val="0"/>
          <w:sz w:val="28"/>
          <w:szCs w:val="28"/>
          <w:lang w:eastAsia="zh-CN"/>
        </w:rPr>
        <w:t>。</w:t>
      </w:r>
    </w:p>
    <w:p w14:paraId="21C69270">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6"/>
        <w:jc w:val="left"/>
        <w:textAlignment w:val="auto"/>
        <w:rPr>
          <w:rFonts w:eastAsia="仿宋" w:cs="Arial"/>
          <w:kern w:val="0"/>
          <w:sz w:val="28"/>
          <w:szCs w:val="28"/>
        </w:rPr>
      </w:pPr>
      <w:r>
        <w:rPr>
          <w:rFonts w:hint="eastAsia" w:eastAsia="仿宋" w:cs="Arial"/>
          <w:kern w:val="0"/>
          <w:sz w:val="28"/>
          <w:szCs w:val="28"/>
        </w:rPr>
        <w:t>四、土地交付及收回</w:t>
      </w:r>
    </w:p>
    <w:p w14:paraId="1CC7E229">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6"/>
        <w:jc w:val="left"/>
        <w:textAlignment w:val="auto"/>
        <w:rPr>
          <w:rFonts w:hint="default" w:eastAsia="仿宋" w:cs="Arial"/>
          <w:kern w:val="0"/>
          <w:sz w:val="28"/>
          <w:szCs w:val="28"/>
          <w:lang w:val="en-US" w:eastAsia="zh-CN"/>
        </w:rPr>
      </w:pPr>
      <w:r>
        <w:rPr>
          <w:rFonts w:hint="default" w:eastAsia="仿宋" w:cs="Arial"/>
          <w:kern w:val="0"/>
          <w:sz w:val="28"/>
          <w:szCs w:val="28"/>
        </w:rPr>
        <w:t>承租期间，如</w:t>
      </w:r>
      <w:r>
        <w:rPr>
          <w:rFonts w:hint="eastAsia" w:eastAsia="仿宋" w:cs="Arial"/>
          <w:kern w:val="0"/>
          <w:sz w:val="28"/>
          <w:szCs w:val="28"/>
          <w:lang w:val="en-US" w:eastAsia="zh-CN"/>
        </w:rPr>
        <w:t>甲方</w:t>
      </w:r>
      <w:r>
        <w:rPr>
          <w:rFonts w:hint="default" w:eastAsia="仿宋" w:cs="Arial"/>
          <w:kern w:val="0"/>
          <w:sz w:val="28"/>
          <w:szCs w:val="28"/>
        </w:rPr>
        <w:t>因项目需要收回土地耕作承租权或因国家征收需收回承租土地的，</w:t>
      </w:r>
      <w:r>
        <w:rPr>
          <w:rFonts w:hint="eastAsia" w:eastAsia="仿宋" w:cs="Arial"/>
          <w:kern w:val="0"/>
          <w:sz w:val="28"/>
          <w:szCs w:val="28"/>
          <w:lang w:val="en-US" w:eastAsia="zh-CN"/>
        </w:rPr>
        <w:t>甲</w:t>
      </w:r>
      <w:r>
        <w:rPr>
          <w:rFonts w:hint="default" w:eastAsia="仿宋" w:cs="Arial"/>
          <w:kern w:val="0"/>
          <w:sz w:val="28"/>
          <w:szCs w:val="28"/>
        </w:rPr>
        <w:t>方提前2个月书面通知</w:t>
      </w:r>
      <w:r>
        <w:rPr>
          <w:rFonts w:hint="eastAsia" w:eastAsia="仿宋" w:cs="Arial"/>
          <w:kern w:val="0"/>
          <w:sz w:val="28"/>
          <w:szCs w:val="28"/>
          <w:lang w:val="en-US" w:eastAsia="zh-CN"/>
        </w:rPr>
        <w:t>乙方</w:t>
      </w:r>
      <w:r>
        <w:rPr>
          <w:rFonts w:hint="default" w:eastAsia="仿宋" w:cs="Arial"/>
          <w:kern w:val="0"/>
          <w:sz w:val="28"/>
          <w:szCs w:val="28"/>
        </w:rPr>
        <w:t>，</w:t>
      </w:r>
      <w:r>
        <w:rPr>
          <w:rFonts w:hint="eastAsia" w:eastAsia="仿宋" w:cs="Arial"/>
          <w:kern w:val="0"/>
          <w:sz w:val="28"/>
          <w:szCs w:val="28"/>
          <w:lang w:val="en-US" w:eastAsia="zh-CN"/>
        </w:rPr>
        <w:t>乙方</w:t>
      </w:r>
      <w:r>
        <w:rPr>
          <w:rFonts w:hint="default" w:eastAsia="仿宋" w:cs="Arial"/>
          <w:kern w:val="0"/>
          <w:sz w:val="28"/>
          <w:szCs w:val="28"/>
        </w:rPr>
        <w:t>按书面通知要求无条件将土地交付给</w:t>
      </w:r>
      <w:r>
        <w:rPr>
          <w:rFonts w:hint="eastAsia" w:eastAsia="仿宋" w:cs="Arial"/>
          <w:kern w:val="0"/>
          <w:sz w:val="28"/>
          <w:szCs w:val="28"/>
          <w:lang w:val="en-US" w:eastAsia="zh-CN"/>
        </w:rPr>
        <w:t>甲方</w:t>
      </w:r>
      <w:r>
        <w:rPr>
          <w:rFonts w:hint="default" w:eastAsia="仿宋" w:cs="Arial"/>
          <w:kern w:val="0"/>
          <w:sz w:val="28"/>
          <w:szCs w:val="28"/>
        </w:rPr>
        <w:t>，无复垦补偿。土地交付时，如</w:t>
      </w:r>
      <w:r>
        <w:rPr>
          <w:rFonts w:hint="eastAsia" w:eastAsia="仿宋" w:cs="Arial"/>
          <w:kern w:val="0"/>
          <w:sz w:val="28"/>
          <w:szCs w:val="28"/>
          <w:lang w:val="en-US" w:eastAsia="zh-CN"/>
        </w:rPr>
        <w:t>乙方</w:t>
      </w:r>
      <w:r>
        <w:rPr>
          <w:rFonts w:hint="default" w:eastAsia="仿宋" w:cs="Arial"/>
          <w:kern w:val="0"/>
          <w:sz w:val="28"/>
          <w:szCs w:val="28"/>
        </w:rPr>
        <w:t>能正常收获当季作物，</w:t>
      </w:r>
      <w:r>
        <w:rPr>
          <w:rFonts w:hint="eastAsia" w:eastAsia="仿宋" w:cs="Arial"/>
          <w:kern w:val="0"/>
          <w:sz w:val="28"/>
          <w:szCs w:val="28"/>
          <w:lang w:val="en-US" w:eastAsia="zh-CN"/>
        </w:rPr>
        <w:t>甲方</w:t>
      </w:r>
      <w:r>
        <w:rPr>
          <w:rFonts w:hint="default" w:eastAsia="仿宋" w:cs="Arial"/>
          <w:kern w:val="0"/>
          <w:sz w:val="28"/>
          <w:szCs w:val="28"/>
        </w:rPr>
        <w:t>不予补偿；如</w:t>
      </w:r>
      <w:r>
        <w:rPr>
          <w:rFonts w:hint="eastAsia" w:eastAsia="仿宋" w:cs="Arial"/>
          <w:kern w:val="0"/>
          <w:sz w:val="28"/>
          <w:szCs w:val="28"/>
          <w:lang w:val="en-US" w:eastAsia="zh-CN"/>
        </w:rPr>
        <w:t>乙方</w:t>
      </w:r>
      <w:r>
        <w:rPr>
          <w:rFonts w:hint="default" w:eastAsia="仿宋" w:cs="Arial"/>
          <w:kern w:val="0"/>
          <w:sz w:val="28"/>
          <w:szCs w:val="28"/>
        </w:rPr>
        <w:t>未能正常收获当季作物，则免除</w:t>
      </w:r>
      <w:r>
        <w:rPr>
          <w:rFonts w:hint="eastAsia" w:eastAsia="仿宋" w:cs="Arial"/>
          <w:kern w:val="0"/>
          <w:sz w:val="28"/>
          <w:szCs w:val="28"/>
          <w:lang w:val="en-US" w:eastAsia="zh-CN"/>
        </w:rPr>
        <w:t>乙方</w:t>
      </w:r>
      <w:r>
        <w:rPr>
          <w:rFonts w:hint="default" w:eastAsia="仿宋" w:cs="Arial"/>
          <w:kern w:val="0"/>
          <w:sz w:val="28"/>
          <w:szCs w:val="28"/>
        </w:rPr>
        <w:t>交付的该土地当季土地租金，</w:t>
      </w:r>
      <w:r>
        <w:rPr>
          <w:rFonts w:hint="eastAsia" w:eastAsia="仿宋" w:cs="Arial"/>
          <w:kern w:val="0"/>
          <w:sz w:val="28"/>
          <w:szCs w:val="28"/>
          <w:lang w:val="en-US" w:eastAsia="zh-CN"/>
        </w:rPr>
        <w:t>并</w:t>
      </w:r>
      <w:r>
        <w:rPr>
          <w:rFonts w:hint="default" w:eastAsia="仿宋" w:cs="Arial"/>
          <w:kern w:val="0"/>
          <w:sz w:val="28"/>
          <w:szCs w:val="28"/>
        </w:rPr>
        <w:t>按张芝山镇相关标准补偿</w:t>
      </w:r>
      <w:r>
        <w:rPr>
          <w:rFonts w:hint="eastAsia" w:eastAsia="仿宋" w:cs="Arial"/>
          <w:kern w:val="0"/>
          <w:sz w:val="28"/>
          <w:szCs w:val="28"/>
          <w:lang w:val="en-US" w:eastAsia="zh-CN"/>
        </w:rPr>
        <w:t>乙方</w:t>
      </w:r>
      <w:r>
        <w:rPr>
          <w:rFonts w:hint="default" w:eastAsia="仿宋" w:cs="Arial"/>
          <w:kern w:val="0"/>
          <w:sz w:val="28"/>
          <w:szCs w:val="28"/>
        </w:rPr>
        <w:t>当季青苗损失</w:t>
      </w:r>
      <w:r>
        <w:rPr>
          <w:rFonts w:hint="eastAsia" w:eastAsia="仿宋" w:cs="Arial"/>
          <w:kern w:val="0"/>
          <w:sz w:val="28"/>
          <w:szCs w:val="28"/>
          <w:lang w:val="en-US" w:eastAsia="zh-CN"/>
        </w:rPr>
        <w:t>。</w:t>
      </w:r>
    </w:p>
    <w:p w14:paraId="475DBA84">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五</w:t>
      </w:r>
      <w:r>
        <w:rPr>
          <w:rFonts w:hint="eastAsia" w:ascii="仿宋" w:hAnsi="仿宋" w:eastAsia="仿宋" w:cs="仿宋"/>
          <w:sz w:val="28"/>
          <w:szCs w:val="28"/>
        </w:rPr>
        <w:t>、履约保证金</w:t>
      </w:r>
    </w:p>
    <w:p w14:paraId="043B8985">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 xml:space="preserve">乙方应依据合同约定向甲方支付¥ </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20000</w:t>
      </w:r>
      <w:r>
        <w:rPr>
          <w:rFonts w:hint="eastAsia" w:ascii="仿宋" w:hAnsi="仿宋" w:eastAsia="仿宋" w:cs="仿宋"/>
          <w:sz w:val="28"/>
          <w:szCs w:val="28"/>
          <w:u w:val="single"/>
        </w:rPr>
        <w:t xml:space="preserve"> </w:t>
      </w:r>
      <w:r>
        <w:rPr>
          <w:rFonts w:hint="eastAsia" w:ascii="仿宋" w:hAnsi="仿宋" w:eastAsia="仿宋" w:cs="仿宋"/>
          <w:sz w:val="28"/>
          <w:szCs w:val="28"/>
        </w:rPr>
        <w:t>（大写：</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贰万元整</w:t>
      </w:r>
      <w:r>
        <w:rPr>
          <w:rFonts w:hint="eastAsia" w:ascii="仿宋" w:hAnsi="仿宋" w:eastAsia="仿宋" w:cs="仿宋"/>
          <w:sz w:val="28"/>
          <w:szCs w:val="28"/>
          <w:u w:val="single"/>
        </w:rPr>
        <w:t xml:space="preserve"> </w:t>
      </w:r>
      <w:r>
        <w:rPr>
          <w:rFonts w:hint="eastAsia" w:ascii="仿宋" w:hAnsi="仿宋" w:eastAsia="仿宋" w:cs="仿宋"/>
          <w:sz w:val="28"/>
          <w:szCs w:val="28"/>
        </w:rPr>
        <w:t>）元作为履约保证金</w:t>
      </w:r>
      <w:r>
        <w:rPr>
          <w:rFonts w:hint="eastAsia" w:eastAsia="仿宋" w:cs="Arial"/>
          <w:kern w:val="0"/>
          <w:sz w:val="28"/>
          <w:szCs w:val="28"/>
        </w:rPr>
        <w:t>。履约保证金在合同终止，如无履约纠纷并如期办理相关交接手续后甲方在</w:t>
      </w:r>
      <w:r>
        <w:rPr>
          <w:rFonts w:hint="eastAsia" w:eastAsia="仿宋" w:cs="Arial"/>
          <w:kern w:val="0"/>
          <w:sz w:val="28"/>
          <w:szCs w:val="28"/>
          <w:u w:val="single"/>
          <w:lang w:val="en-US" w:eastAsia="zh-CN"/>
        </w:rPr>
        <w:t>60</w:t>
      </w:r>
      <w:r>
        <w:rPr>
          <w:rFonts w:hint="eastAsia" w:eastAsia="仿宋" w:cs="Arial"/>
          <w:kern w:val="0"/>
          <w:sz w:val="28"/>
          <w:szCs w:val="28"/>
          <w:u w:val="single"/>
        </w:rPr>
        <w:t xml:space="preserve"> </w:t>
      </w:r>
      <w:r>
        <w:rPr>
          <w:rFonts w:hint="eastAsia" w:eastAsia="仿宋" w:cs="Arial"/>
          <w:kern w:val="0"/>
          <w:sz w:val="28"/>
          <w:szCs w:val="28"/>
        </w:rPr>
        <w:t xml:space="preserve">日内一次性无息退还给乙方。 </w:t>
      </w:r>
      <w:r>
        <w:rPr>
          <w:rFonts w:hint="eastAsia" w:ascii="仿宋" w:hAnsi="仿宋" w:eastAsia="仿宋" w:cs="仿宋"/>
          <w:sz w:val="28"/>
          <w:szCs w:val="28"/>
        </w:rPr>
        <w:t xml:space="preserve"> </w:t>
      </w:r>
    </w:p>
    <w:p w14:paraId="18571F1B">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6"/>
        <w:jc w:val="left"/>
        <w:textAlignment w:val="auto"/>
        <w:rPr>
          <w:rFonts w:hint="eastAsia" w:ascii="仿宋" w:hAnsi="仿宋" w:eastAsia="仿宋" w:cs="仿宋"/>
          <w:kern w:val="0"/>
          <w:sz w:val="28"/>
          <w:szCs w:val="28"/>
        </w:rPr>
      </w:pPr>
      <w:r>
        <w:rPr>
          <w:rFonts w:hint="eastAsia" w:ascii="仿宋" w:hAnsi="仿宋" w:eastAsia="仿宋" w:cs="仿宋"/>
          <w:kern w:val="0"/>
          <w:sz w:val="28"/>
          <w:szCs w:val="28"/>
          <w:lang w:val="en-US" w:eastAsia="zh-CN"/>
        </w:rPr>
        <w:t>六</w:t>
      </w:r>
      <w:r>
        <w:rPr>
          <w:rFonts w:hint="eastAsia" w:ascii="仿宋" w:hAnsi="仿宋" w:eastAsia="仿宋" w:cs="仿宋"/>
          <w:kern w:val="0"/>
          <w:sz w:val="28"/>
          <w:szCs w:val="28"/>
        </w:rPr>
        <w:t>、违约责任</w:t>
      </w:r>
    </w:p>
    <w:p w14:paraId="405526AD">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6"/>
        <w:jc w:val="lef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1、</w:t>
      </w:r>
      <w:r>
        <w:rPr>
          <w:rFonts w:hint="eastAsia" w:ascii="仿宋" w:hAnsi="仿宋" w:eastAsia="仿宋" w:cs="仿宋"/>
          <w:sz w:val="28"/>
          <w:szCs w:val="28"/>
        </w:rPr>
        <w:t>合同生效后，甲乙任何一方不得无故提出解除或中止</w:t>
      </w:r>
      <w:r>
        <w:rPr>
          <w:rStyle w:val="17"/>
          <w:rFonts w:hint="eastAsia" w:ascii="仿宋" w:hAnsi="仿宋" w:eastAsia="仿宋" w:cs="仿宋"/>
          <w:sz w:val="28"/>
          <w:szCs w:val="28"/>
        </w:rPr>
        <w:t>本合同</w:t>
      </w:r>
      <w:r>
        <w:rPr>
          <w:rFonts w:hint="eastAsia" w:ascii="仿宋" w:hAnsi="仿宋" w:eastAsia="仿宋" w:cs="仿宋"/>
          <w:sz w:val="28"/>
          <w:szCs w:val="28"/>
        </w:rPr>
        <w:t>。由于一方的责任造成本合同不能履行或不能完全履行时，由责任方向另一方支付违约金。如属双方的责任，则由双方协商解决。</w:t>
      </w:r>
    </w:p>
    <w:p w14:paraId="489C39EE">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、合同到期后，乙方必须立即将流转土地交还甲方。逾期不交还的，每拖延一天，乙方应向甲方按</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1000元</w:t>
      </w:r>
      <w:r>
        <w:rPr>
          <w:rFonts w:hint="eastAsia" w:ascii="仿宋" w:hAnsi="仿宋" w:eastAsia="仿宋" w:cs="仿宋"/>
          <w:sz w:val="28"/>
          <w:szCs w:val="28"/>
          <w:u w:val="single"/>
        </w:rPr>
        <w:t xml:space="preserve">  （大写： </w:t>
      </w:r>
      <w:r>
        <w:rPr>
          <w:rFonts w:hint="eastAsia" w:ascii="仿宋" w:hAnsi="仿宋" w:eastAsia="仿宋" w:cs="仿宋"/>
          <w:sz w:val="28"/>
          <w:szCs w:val="28"/>
          <w:u w:val="single"/>
          <w:lang w:val="en-US" w:eastAsia="zh-CN"/>
        </w:rPr>
        <w:t>壹仟元整</w:t>
      </w:r>
      <w:r>
        <w:rPr>
          <w:rFonts w:hint="eastAsia" w:ascii="仿宋" w:hAnsi="仿宋" w:eastAsia="仿宋" w:cs="仿宋"/>
          <w:sz w:val="28"/>
          <w:szCs w:val="28"/>
          <w:u w:val="single"/>
        </w:rPr>
        <w:t xml:space="preserve"> ）</w:t>
      </w:r>
      <w:r>
        <w:rPr>
          <w:rFonts w:hint="eastAsia" w:ascii="仿宋" w:hAnsi="仿宋" w:eastAsia="仿宋" w:cs="仿宋"/>
          <w:sz w:val="28"/>
          <w:szCs w:val="28"/>
        </w:rPr>
        <w:t>元/天，交纳土地占用费。</w:t>
      </w:r>
    </w:p>
    <w:p w14:paraId="3F64B6E9">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、因违约给对方造成损失的，违约方还应承担赔偿责任。一方违约给另一方造成经济损失，且违约金不足以补偿其经济损失的，违约方应偿付守约方经济损失的差额部分。</w:t>
      </w:r>
    </w:p>
    <w:p w14:paraId="36628F01">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6"/>
        <w:jc w:val="left"/>
        <w:textAlignment w:val="auto"/>
        <w:rPr>
          <w:rFonts w:eastAsia="仿宋" w:cs="Arial"/>
          <w:kern w:val="0"/>
          <w:sz w:val="28"/>
          <w:szCs w:val="28"/>
        </w:rPr>
      </w:pPr>
      <w:r>
        <w:rPr>
          <w:rFonts w:hint="eastAsia" w:eastAsia="仿宋" w:cs="Arial"/>
          <w:kern w:val="0"/>
          <w:sz w:val="28"/>
          <w:szCs w:val="28"/>
          <w:lang w:val="en-US" w:eastAsia="zh-CN"/>
        </w:rPr>
        <w:t>七</w:t>
      </w:r>
      <w:r>
        <w:rPr>
          <w:rFonts w:hint="eastAsia" w:eastAsia="仿宋" w:cs="Arial"/>
          <w:kern w:val="0"/>
          <w:sz w:val="28"/>
          <w:szCs w:val="28"/>
        </w:rPr>
        <w:t>、其他约定</w:t>
      </w:r>
    </w:p>
    <w:p w14:paraId="46F74096">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6"/>
        <w:jc w:val="left"/>
        <w:textAlignment w:val="auto"/>
        <w:rPr>
          <w:rFonts w:eastAsia="仿宋" w:cs="Arial"/>
          <w:kern w:val="0"/>
          <w:sz w:val="28"/>
          <w:szCs w:val="28"/>
        </w:rPr>
      </w:pPr>
      <w:r>
        <w:rPr>
          <w:rFonts w:eastAsia="仿宋" w:cs="Arial"/>
          <w:kern w:val="0"/>
          <w:sz w:val="28"/>
          <w:szCs w:val="28"/>
        </w:rPr>
        <w:t>1</w:t>
      </w:r>
      <w:r>
        <w:rPr>
          <w:rFonts w:hint="eastAsia" w:eastAsia="仿宋" w:cs="Arial"/>
          <w:kern w:val="0"/>
          <w:sz w:val="28"/>
          <w:szCs w:val="28"/>
        </w:rPr>
        <w:t>、乙方自行参加农业保险，费用及收益由乙方承担和享受。</w:t>
      </w:r>
    </w:p>
    <w:p w14:paraId="39F00617">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6"/>
        <w:jc w:val="left"/>
        <w:textAlignment w:val="auto"/>
        <w:rPr>
          <w:rFonts w:eastAsia="仿宋" w:cs="Arial"/>
          <w:kern w:val="0"/>
          <w:sz w:val="28"/>
          <w:szCs w:val="28"/>
        </w:rPr>
      </w:pPr>
      <w:r>
        <w:rPr>
          <w:rFonts w:eastAsia="仿宋" w:cs="Arial"/>
          <w:kern w:val="0"/>
          <w:sz w:val="28"/>
          <w:szCs w:val="28"/>
        </w:rPr>
        <w:t>2</w:t>
      </w:r>
      <w:r>
        <w:rPr>
          <w:rFonts w:hint="eastAsia" w:eastAsia="仿宋" w:cs="Arial"/>
          <w:kern w:val="0"/>
          <w:sz w:val="28"/>
          <w:szCs w:val="28"/>
        </w:rPr>
        <w:t>、承租期限内</w:t>
      </w:r>
      <w:r>
        <w:rPr>
          <w:rFonts w:hint="eastAsia" w:eastAsia="仿宋" w:cs="Arial"/>
          <w:kern w:val="0"/>
          <w:sz w:val="28"/>
          <w:szCs w:val="28"/>
          <w:lang w:val="en-US" w:eastAsia="zh-CN"/>
        </w:rPr>
        <w:t>乙方做好安全生产，</w:t>
      </w:r>
      <w:r>
        <w:rPr>
          <w:rFonts w:hint="eastAsia" w:eastAsia="仿宋" w:cs="Arial"/>
          <w:kern w:val="0"/>
          <w:sz w:val="28"/>
          <w:szCs w:val="28"/>
        </w:rPr>
        <w:t>发生的安全生产事故</w:t>
      </w:r>
      <w:r>
        <w:rPr>
          <w:rFonts w:hint="eastAsia" w:eastAsia="仿宋" w:cs="Arial"/>
          <w:kern w:val="0"/>
          <w:sz w:val="28"/>
          <w:szCs w:val="28"/>
          <w:lang w:val="en-US" w:eastAsia="zh-CN"/>
        </w:rPr>
        <w:t>由乙方自行承担</w:t>
      </w:r>
      <w:r>
        <w:rPr>
          <w:rFonts w:hint="eastAsia" w:eastAsia="仿宋" w:cs="Arial"/>
          <w:kern w:val="0"/>
          <w:sz w:val="28"/>
          <w:szCs w:val="28"/>
        </w:rPr>
        <w:t>。</w:t>
      </w:r>
    </w:p>
    <w:p w14:paraId="57F597B4">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6"/>
        <w:jc w:val="left"/>
        <w:textAlignment w:val="auto"/>
        <w:rPr>
          <w:rFonts w:eastAsia="仿宋" w:cs="仿宋_GB2312"/>
          <w:sz w:val="28"/>
          <w:szCs w:val="28"/>
        </w:rPr>
      </w:pPr>
      <w:r>
        <w:rPr>
          <w:rFonts w:hint="eastAsia" w:eastAsia="仿宋" w:cs="仿宋_GB2312"/>
          <w:sz w:val="28"/>
          <w:szCs w:val="28"/>
          <w:lang w:val="en-US" w:eastAsia="zh-CN"/>
        </w:rPr>
        <w:t>八</w:t>
      </w:r>
      <w:r>
        <w:rPr>
          <w:rFonts w:hint="eastAsia" w:eastAsia="仿宋" w:cs="仿宋_GB2312"/>
          <w:sz w:val="28"/>
          <w:szCs w:val="28"/>
        </w:rPr>
        <w:t>、协议的解除及赔偿</w:t>
      </w:r>
    </w:p>
    <w:p w14:paraId="1497B63C">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6"/>
        <w:jc w:val="left"/>
        <w:textAlignment w:val="auto"/>
        <w:rPr>
          <w:rFonts w:eastAsia="仿宋" w:cs="仿宋_GB2312"/>
          <w:sz w:val="28"/>
          <w:szCs w:val="28"/>
        </w:rPr>
      </w:pPr>
      <w:r>
        <w:rPr>
          <w:rFonts w:eastAsia="仿宋" w:cs="仿宋_GB2312"/>
          <w:sz w:val="28"/>
          <w:szCs w:val="28"/>
        </w:rPr>
        <w:t>1</w:t>
      </w:r>
      <w:r>
        <w:rPr>
          <w:rFonts w:hint="eastAsia" w:eastAsia="仿宋" w:cs="仿宋_GB2312"/>
          <w:sz w:val="28"/>
          <w:szCs w:val="28"/>
        </w:rPr>
        <w:t>、双方协商一致，可以解除协议。</w:t>
      </w:r>
    </w:p>
    <w:p w14:paraId="5953924A">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6"/>
        <w:jc w:val="left"/>
        <w:textAlignment w:val="auto"/>
        <w:rPr>
          <w:rFonts w:eastAsia="仿宋" w:cs="仿宋_GB2312"/>
          <w:sz w:val="28"/>
          <w:szCs w:val="28"/>
        </w:rPr>
      </w:pPr>
      <w:r>
        <w:rPr>
          <w:rFonts w:eastAsia="仿宋" w:cs="仿宋_GB2312"/>
          <w:sz w:val="28"/>
          <w:szCs w:val="28"/>
        </w:rPr>
        <w:t>2</w:t>
      </w:r>
      <w:r>
        <w:rPr>
          <w:rFonts w:hint="eastAsia" w:eastAsia="仿宋" w:cs="仿宋_GB2312"/>
          <w:sz w:val="28"/>
          <w:szCs w:val="28"/>
        </w:rPr>
        <w:t>、乙方或乙方人员不按甲方指定地点种植，或出现擅自取土等违法违规行为的，甲方有权解除本协议。</w:t>
      </w:r>
    </w:p>
    <w:p w14:paraId="085E5730">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6"/>
        <w:jc w:val="left"/>
        <w:textAlignment w:val="auto"/>
        <w:rPr>
          <w:rFonts w:eastAsia="仿宋" w:cs="Arial"/>
          <w:kern w:val="0"/>
          <w:sz w:val="28"/>
          <w:szCs w:val="28"/>
        </w:rPr>
      </w:pPr>
      <w:r>
        <w:rPr>
          <w:rFonts w:hint="eastAsia" w:eastAsia="仿宋" w:cs="Arial"/>
          <w:kern w:val="0"/>
          <w:sz w:val="28"/>
          <w:szCs w:val="28"/>
          <w:lang w:val="en-US" w:eastAsia="zh-CN"/>
        </w:rPr>
        <w:t>九</w:t>
      </w:r>
      <w:r>
        <w:rPr>
          <w:rFonts w:hint="eastAsia" w:eastAsia="仿宋" w:cs="Arial"/>
          <w:kern w:val="0"/>
          <w:sz w:val="28"/>
          <w:szCs w:val="28"/>
        </w:rPr>
        <w:t>、争议解决的方式</w:t>
      </w:r>
    </w:p>
    <w:p w14:paraId="322FFC2E">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6"/>
        <w:jc w:val="left"/>
        <w:textAlignment w:val="auto"/>
        <w:rPr>
          <w:rFonts w:eastAsia="仿宋" w:cs="Arial"/>
          <w:kern w:val="0"/>
          <w:sz w:val="28"/>
          <w:szCs w:val="28"/>
        </w:rPr>
      </w:pPr>
      <w:r>
        <w:rPr>
          <w:rFonts w:hint="eastAsia" w:eastAsia="仿宋" w:cs="Arial"/>
          <w:kern w:val="0"/>
          <w:sz w:val="28"/>
          <w:szCs w:val="28"/>
        </w:rPr>
        <w:t>甲、乙双方在协议履行过程中若发生争议，可协商解决。如协商不成，可向甲方所在地的人民法院提起诉讼。</w:t>
      </w:r>
    </w:p>
    <w:p w14:paraId="336F76BD">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6"/>
        <w:jc w:val="left"/>
        <w:textAlignment w:val="auto"/>
        <w:rPr>
          <w:rFonts w:eastAsia="仿宋" w:cs="Arial"/>
          <w:kern w:val="0"/>
          <w:sz w:val="28"/>
          <w:szCs w:val="28"/>
        </w:rPr>
      </w:pPr>
      <w:r>
        <w:rPr>
          <w:rFonts w:hint="eastAsia" w:eastAsia="仿宋" w:cs="Arial"/>
          <w:kern w:val="0"/>
          <w:sz w:val="28"/>
          <w:szCs w:val="28"/>
        </w:rPr>
        <w:t>十、本协议未尽事宜，双方可协商一致后签订补充协议，补充协议与本协议具有同等法律效力。</w:t>
      </w:r>
    </w:p>
    <w:p w14:paraId="68A6B368">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6"/>
        <w:jc w:val="left"/>
        <w:textAlignment w:val="auto"/>
        <w:rPr>
          <w:rFonts w:eastAsia="仿宋" w:cs="Arial"/>
          <w:kern w:val="0"/>
          <w:sz w:val="28"/>
          <w:szCs w:val="28"/>
        </w:rPr>
      </w:pPr>
      <w:r>
        <w:rPr>
          <w:rFonts w:hint="eastAsia" w:eastAsia="仿宋" w:cs="Arial"/>
          <w:kern w:val="0"/>
          <w:sz w:val="28"/>
          <w:szCs w:val="28"/>
        </w:rPr>
        <w:t>十</w:t>
      </w:r>
      <w:r>
        <w:rPr>
          <w:rFonts w:hint="eastAsia" w:eastAsia="仿宋" w:cs="Arial"/>
          <w:kern w:val="0"/>
          <w:sz w:val="28"/>
          <w:szCs w:val="28"/>
          <w:lang w:val="en-US" w:eastAsia="zh-CN"/>
        </w:rPr>
        <w:t>一</w:t>
      </w:r>
      <w:r>
        <w:rPr>
          <w:rFonts w:hint="eastAsia" w:eastAsia="仿宋" w:cs="Arial"/>
          <w:kern w:val="0"/>
          <w:sz w:val="28"/>
          <w:szCs w:val="28"/>
        </w:rPr>
        <w:t>、本协议一式</w:t>
      </w:r>
      <w:r>
        <w:rPr>
          <w:rFonts w:hint="eastAsia" w:eastAsia="仿宋" w:cs="Arial"/>
          <w:kern w:val="0"/>
          <w:sz w:val="28"/>
          <w:szCs w:val="28"/>
          <w:lang w:val="en-US" w:eastAsia="zh-CN"/>
        </w:rPr>
        <w:t>四</w:t>
      </w:r>
      <w:r>
        <w:rPr>
          <w:rFonts w:hint="eastAsia" w:eastAsia="仿宋" w:cs="Arial"/>
          <w:kern w:val="0"/>
          <w:sz w:val="28"/>
          <w:szCs w:val="28"/>
        </w:rPr>
        <w:t>份，各方各执二份，自各方签字盖章之日起生效。</w:t>
      </w:r>
    </w:p>
    <w:p w14:paraId="74DBACAB">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6"/>
        <w:jc w:val="left"/>
        <w:textAlignment w:val="auto"/>
        <w:rPr>
          <w:rFonts w:hint="default" w:eastAsia="仿宋" w:cs="Arial"/>
          <w:kern w:val="0"/>
          <w:sz w:val="28"/>
          <w:szCs w:val="28"/>
          <w:lang w:val="en-US" w:eastAsia="zh-CN"/>
        </w:rPr>
      </w:pPr>
      <w:r>
        <w:rPr>
          <w:rFonts w:hint="eastAsia" w:eastAsia="仿宋" w:cs="Arial"/>
          <w:kern w:val="0"/>
          <w:sz w:val="28"/>
          <w:szCs w:val="28"/>
        </w:rPr>
        <w:t>附件:张芝山镇种田大户种植情况评分表</w:t>
      </w:r>
    </w:p>
    <w:p w14:paraId="4C9E5831">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eastAsia="仿宋" w:cs="Arial"/>
          <w:kern w:val="0"/>
          <w:sz w:val="28"/>
          <w:szCs w:val="28"/>
        </w:rPr>
      </w:pPr>
    </w:p>
    <w:p w14:paraId="11D701F8">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eastAsia="仿宋" w:cs="Arial"/>
          <w:kern w:val="0"/>
          <w:sz w:val="28"/>
          <w:szCs w:val="28"/>
        </w:rPr>
      </w:pPr>
      <w:r>
        <w:rPr>
          <w:rFonts w:hint="eastAsia" w:eastAsia="仿宋" w:cs="Arial"/>
          <w:kern w:val="0"/>
          <w:sz w:val="28"/>
          <w:szCs w:val="28"/>
        </w:rPr>
        <w:t>甲</w:t>
      </w:r>
      <w:r>
        <w:rPr>
          <w:rFonts w:eastAsia="仿宋" w:cs="Arial"/>
          <w:kern w:val="0"/>
          <w:sz w:val="28"/>
          <w:szCs w:val="28"/>
        </w:rPr>
        <w:t> </w:t>
      </w:r>
      <w:r>
        <w:rPr>
          <w:rFonts w:hint="eastAsia" w:eastAsia="仿宋" w:cs="Arial"/>
          <w:kern w:val="0"/>
          <w:sz w:val="28"/>
          <w:szCs w:val="28"/>
        </w:rPr>
        <w:t>方（盖章）：</w:t>
      </w:r>
      <w:r>
        <w:rPr>
          <w:rFonts w:eastAsia="仿宋" w:cs="Arial"/>
          <w:kern w:val="0"/>
          <w:sz w:val="28"/>
          <w:szCs w:val="28"/>
        </w:rPr>
        <w:t> </w:t>
      </w:r>
      <w:r>
        <w:rPr>
          <w:rFonts w:hint="eastAsia" w:eastAsia="仿宋" w:cs="Arial"/>
          <w:kern w:val="0"/>
          <w:sz w:val="28"/>
          <w:szCs w:val="28"/>
          <w:lang w:val="en-US" w:eastAsia="zh-CN"/>
        </w:rPr>
        <w:t xml:space="preserve">      </w:t>
      </w:r>
      <w:r>
        <w:rPr>
          <w:rFonts w:eastAsia="仿宋" w:cs="Arial"/>
          <w:kern w:val="0"/>
          <w:sz w:val="28"/>
          <w:szCs w:val="28"/>
        </w:rPr>
        <w:t> </w:t>
      </w:r>
      <w:r>
        <w:rPr>
          <w:rFonts w:hint="eastAsia" w:eastAsia="仿宋" w:cs="Arial"/>
          <w:kern w:val="0"/>
          <w:sz w:val="28"/>
          <w:szCs w:val="28"/>
        </w:rPr>
        <w:t>乙</w:t>
      </w:r>
      <w:r>
        <w:rPr>
          <w:rFonts w:eastAsia="仿宋" w:cs="Arial"/>
          <w:kern w:val="0"/>
          <w:sz w:val="28"/>
          <w:szCs w:val="28"/>
        </w:rPr>
        <w:t> </w:t>
      </w:r>
      <w:r>
        <w:rPr>
          <w:rFonts w:hint="eastAsia" w:eastAsia="仿宋" w:cs="Arial"/>
          <w:kern w:val="0"/>
          <w:sz w:val="28"/>
          <w:szCs w:val="28"/>
        </w:rPr>
        <w:t>方（盖章）：</w:t>
      </w:r>
      <w:r>
        <w:rPr>
          <w:rFonts w:hint="eastAsia" w:eastAsia="仿宋" w:cs="Arial"/>
          <w:kern w:val="0"/>
          <w:sz w:val="28"/>
          <w:szCs w:val="28"/>
          <w:lang w:val="en-US" w:eastAsia="zh-CN"/>
        </w:rPr>
        <w:t xml:space="preserve">   </w:t>
      </w:r>
    </w:p>
    <w:p w14:paraId="1729E44F">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eastAsia="仿宋" w:cs="Arial"/>
          <w:kern w:val="0"/>
          <w:sz w:val="28"/>
          <w:szCs w:val="28"/>
        </w:rPr>
      </w:pPr>
      <w:r>
        <w:rPr>
          <w:rFonts w:hint="eastAsia" w:eastAsia="仿宋" w:cs="Arial"/>
          <w:kern w:val="0"/>
          <w:sz w:val="28"/>
          <w:szCs w:val="28"/>
        </w:rPr>
        <w:t xml:space="preserve">地址:              </w:t>
      </w:r>
      <w:r>
        <w:rPr>
          <w:rFonts w:hint="eastAsia" w:eastAsia="仿宋" w:cs="Arial"/>
          <w:kern w:val="0"/>
          <w:sz w:val="28"/>
          <w:szCs w:val="28"/>
          <w:lang w:val="en-US" w:eastAsia="zh-CN"/>
        </w:rPr>
        <w:t xml:space="preserve">      </w:t>
      </w:r>
      <w:r>
        <w:rPr>
          <w:rFonts w:hint="eastAsia" w:eastAsia="仿宋" w:cs="Arial"/>
          <w:kern w:val="0"/>
          <w:sz w:val="28"/>
          <w:szCs w:val="28"/>
        </w:rPr>
        <w:t xml:space="preserve"> 地址:     </w:t>
      </w:r>
      <w:r>
        <w:rPr>
          <w:rFonts w:eastAsia="仿宋" w:cs="Arial"/>
          <w:kern w:val="0"/>
          <w:sz w:val="28"/>
          <w:szCs w:val="28"/>
        </w:rPr>
        <w:t> </w:t>
      </w:r>
      <w:r>
        <w:rPr>
          <w:rFonts w:hint="eastAsia" w:eastAsia="仿宋" w:cs="Arial"/>
          <w:kern w:val="0"/>
          <w:sz w:val="28"/>
          <w:szCs w:val="28"/>
          <w:lang w:val="en-US" w:eastAsia="zh-CN"/>
        </w:rPr>
        <w:t xml:space="preserve">      </w:t>
      </w:r>
    </w:p>
    <w:p w14:paraId="463FA4AC">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eastAsia="仿宋" w:cs="Arial"/>
          <w:kern w:val="0"/>
          <w:sz w:val="28"/>
          <w:szCs w:val="28"/>
        </w:rPr>
      </w:pPr>
      <w:r>
        <w:rPr>
          <w:rFonts w:hint="eastAsia" w:eastAsia="仿宋" w:cs="Arial"/>
          <w:kern w:val="0"/>
          <w:sz w:val="28"/>
          <w:szCs w:val="28"/>
        </w:rPr>
        <w:t>代表（签字）：</w:t>
      </w:r>
      <w:r>
        <w:rPr>
          <w:rFonts w:eastAsia="仿宋" w:cs="Arial"/>
          <w:kern w:val="0"/>
          <w:sz w:val="28"/>
          <w:szCs w:val="28"/>
        </w:rPr>
        <w:t>   </w:t>
      </w:r>
      <w:r>
        <w:rPr>
          <w:rFonts w:hint="eastAsia" w:eastAsia="仿宋" w:cs="Arial"/>
          <w:kern w:val="0"/>
          <w:sz w:val="28"/>
          <w:szCs w:val="28"/>
          <w:lang w:val="en-US" w:eastAsia="zh-CN"/>
        </w:rPr>
        <w:t xml:space="preserve">      </w:t>
      </w:r>
      <w:r>
        <w:rPr>
          <w:rFonts w:hint="eastAsia" w:eastAsia="仿宋" w:cs="Arial"/>
          <w:kern w:val="0"/>
          <w:sz w:val="28"/>
          <w:szCs w:val="28"/>
        </w:rPr>
        <w:t>代表（签字）：</w:t>
      </w:r>
      <w:r>
        <w:rPr>
          <w:rFonts w:hint="eastAsia" w:eastAsia="仿宋" w:cs="Arial"/>
          <w:kern w:val="0"/>
          <w:sz w:val="28"/>
          <w:szCs w:val="28"/>
          <w:lang w:val="en-US" w:eastAsia="zh-CN"/>
        </w:rPr>
        <w:t xml:space="preserve">      </w:t>
      </w:r>
      <w:r>
        <w:rPr>
          <w:rFonts w:eastAsia="仿宋" w:cs="Arial"/>
          <w:kern w:val="0"/>
          <w:sz w:val="28"/>
          <w:szCs w:val="28"/>
        </w:rPr>
        <w:t> </w:t>
      </w:r>
    </w:p>
    <w:p w14:paraId="18102F47">
      <w:pPr>
        <w:keepNext w:val="0"/>
        <w:keepLines w:val="0"/>
        <w:pageBreakBefore w:val="0"/>
        <w:kinsoku/>
        <w:wordWrap/>
        <w:overflowPunct/>
        <w:topLinePunct w:val="0"/>
        <w:autoSpaceDE/>
        <w:autoSpaceDN/>
        <w:bidi w:val="0"/>
        <w:adjustRightInd/>
        <w:snapToGrid/>
        <w:spacing w:line="500" w:lineRule="exact"/>
        <w:textAlignment w:val="auto"/>
        <w:rPr>
          <w:rFonts w:hint="eastAsia" w:eastAsia="仿宋" w:cs="Arial"/>
          <w:kern w:val="0"/>
          <w:sz w:val="28"/>
          <w:szCs w:val="28"/>
          <w:lang w:val="en-US" w:eastAsia="zh-CN"/>
        </w:rPr>
      </w:pPr>
      <w:r>
        <w:rPr>
          <w:rFonts w:hint="eastAsia" w:eastAsia="仿宋" w:cs="Arial"/>
          <w:kern w:val="0"/>
          <w:sz w:val="28"/>
          <w:szCs w:val="28"/>
        </w:rPr>
        <w:t>年</w:t>
      </w:r>
      <w:r>
        <w:rPr>
          <w:rFonts w:hint="eastAsia" w:eastAsia="仿宋" w:cs="Arial"/>
          <w:kern w:val="0"/>
          <w:sz w:val="28"/>
          <w:szCs w:val="28"/>
          <w:lang w:val="en-US" w:eastAsia="zh-CN"/>
        </w:rPr>
        <w:t xml:space="preserve"> </w:t>
      </w:r>
      <w:r>
        <w:rPr>
          <w:rFonts w:hint="eastAsia" w:eastAsia="仿宋" w:cs="Arial"/>
          <w:kern w:val="0"/>
          <w:sz w:val="28"/>
          <w:szCs w:val="28"/>
        </w:rPr>
        <w:t>月</w:t>
      </w:r>
      <w:r>
        <w:rPr>
          <w:rFonts w:hint="eastAsia" w:eastAsia="仿宋" w:cs="Arial"/>
          <w:kern w:val="0"/>
          <w:sz w:val="28"/>
          <w:szCs w:val="28"/>
          <w:lang w:val="en-US" w:eastAsia="zh-CN"/>
        </w:rPr>
        <w:t xml:space="preserve"> </w:t>
      </w:r>
      <w:r>
        <w:rPr>
          <w:rFonts w:hint="eastAsia" w:eastAsia="仿宋" w:cs="Arial"/>
          <w:kern w:val="0"/>
          <w:sz w:val="28"/>
          <w:szCs w:val="28"/>
        </w:rPr>
        <w:t>日</w:t>
      </w:r>
      <w:r>
        <w:rPr>
          <w:rFonts w:eastAsia="仿宋" w:cs="Arial"/>
          <w:kern w:val="0"/>
          <w:sz w:val="28"/>
          <w:szCs w:val="28"/>
        </w:rPr>
        <w:t xml:space="preserve">     </w:t>
      </w:r>
      <w:r>
        <w:rPr>
          <w:rFonts w:hint="eastAsia" w:eastAsia="仿宋" w:cs="Arial"/>
          <w:kern w:val="0"/>
          <w:sz w:val="28"/>
          <w:szCs w:val="28"/>
          <w:lang w:val="en-US" w:eastAsia="zh-CN"/>
        </w:rPr>
        <w:t xml:space="preserve">         </w:t>
      </w:r>
      <w:r>
        <w:rPr>
          <w:rFonts w:hint="eastAsia" w:eastAsia="仿宋" w:cs="Arial"/>
          <w:kern w:val="0"/>
          <w:sz w:val="28"/>
          <w:szCs w:val="28"/>
        </w:rPr>
        <w:t>年</w:t>
      </w:r>
      <w:r>
        <w:rPr>
          <w:rFonts w:hint="eastAsia" w:eastAsia="仿宋" w:cs="Arial"/>
          <w:kern w:val="0"/>
          <w:sz w:val="28"/>
          <w:szCs w:val="28"/>
          <w:lang w:val="en-US" w:eastAsia="zh-CN"/>
        </w:rPr>
        <w:t xml:space="preserve"> </w:t>
      </w:r>
      <w:r>
        <w:rPr>
          <w:rFonts w:hint="eastAsia" w:eastAsia="仿宋" w:cs="Arial"/>
          <w:kern w:val="0"/>
          <w:sz w:val="28"/>
          <w:szCs w:val="28"/>
        </w:rPr>
        <w:t>月</w:t>
      </w:r>
      <w:r>
        <w:rPr>
          <w:rFonts w:hint="eastAsia" w:eastAsia="仿宋" w:cs="Arial"/>
          <w:kern w:val="0"/>
          <w:sz w:val="28"/>
          <w:szCs w:val="28"/>
          <w:lang w:val="en-US" w:eastAsia="zh-CN"/>
        </w:rPr>
        <w:t xml:space="preserve"> </w:t>
      </w:r>
      <w:r>
        <w:rPr>
          <w:rFonts w:hint="eastAsia" w:eastAsia="仿宋" w:cs="Arial"/>
          <w:kern w:val="0"/>
          <w:sz w:val="28"/>
          <w:szCs w:val="28"/>
        </w:rPr>
        <w:t>日</w:t>
      </w:r>
      <w:r>
        <w:rPr>
          <w:rFonts w:hint="eastAsia" w:eastAsia="仿宋" w:cs="Arial"/>
          <w:kern w:val="0"/>
          <w:sz w:val="28"/>
          <w:szCs w:val="28"/>
          <w:lang w:val="en-US" w:eastAsia="zh-CN"/>
        </w:rPr>
        <w:t xml:space="preserve">        </w:t>
      </w:r>
    </w:p>
    <w:p w14:paraId="29C2E416">
      <w:pPr>
        <w:rPr>
          <w:rFonts w:hint="eastAsia" w:eastAsia="仿宋" w:cs="Arial"/>
          <w:kern w:val="0"/>
          <w:sz w:val="28"/>
          <w:szCs w:val="28"/>
          <w:lang w:val="en-US" w:eastAsia="zh-CN"/>
        </w:rPr>
      </w:pPr>
    </w:p>
    <w:p w14:paraId="6A8D744A">
      <w:pPr>
        <w:jc w:val="both"/>
        <w:rPr>
          <w:rFonts w:hint="eastAsia" w:eastAsia="仿宋" w:cs="Arial"/>
          <w:b/>
          <w:bCs/>
          <w:kern w:val="0"/>
          <w:sz w:val="28"/>
          <w:szCs w:val="28"/>
          <w:lang w:val="en-US" w:eastAsia="zh-CN"/>
        </w:rPr>
      </w:pPr>
    </w:p>
    <w:p w14:paraId="34581B62">
      <w:pPr>
        <w:jc w:val="both"/>
        <w:rPr>
          <w:rFonts w:hint="eastAsia" w:eastAsia="仿宋" w:cs="Arial"/>
          <w:b/>
          <w:bCs/>
          <w:kern w:val="0"/>
          <w:sz w:val="28"/>
          <w:szCs w:val="28"/>
          <w:lang w:val="en-US" w:eastAsia="zh-CN"/>
        </w:rPr>
      </w:pPr>
    </w:p>
    <w:p w14:paraId="6E9B1098">
      <w:pPr>
        <w:jc w:val="both"/>
        <w:rPr>
          <w:rFonts w:hint="eastAsia" w:eastAsia="仿宋" w:cs="Arial"/>
          <w:b/>
          <w:bCs/>
          <w:kern w:val="0"/>
          <w:sz w:val="28"/>
          <w:szCs w:val="28"/>
          <w:lang w:val="en-US" w:eastAsia="zh-CN"/>
        </w:rPr>
      </w:pPr>
    </w:p>
    <w:p w14:paraId="293CA428">
      <w:pPr>
        <w:jc w:val="both"/>
        <w:rPr>
          <w:rFonts w:hint="eastAsia" w:eastAsia="仿宋" w:cs="Arial"/>
          <w:b/>
          <w:bCs/>
          <w:kern w:val="0"/>
          <w:sz w:val="28"/>
          <w:szCs w:val="28"/>
          <w:lang w:val="en-US" w:eastAsia="zh-CN"/>
        </w:rPr>
      </w:pPr>
    </w:p>
    <w:p w14:paraId="02242B86">
      <w:pPr>
        <w:jc w:val="both"/>
        <w:rPr>
          <w:rFonts w:hint="eastAsia" w:eastAsia="仿宋" w:cs="Arial"/>
          <w:b/>
          <w:bCs/>
          <w:kern w:val="0"/>
          <w:sz w:val="28"/>
          <w:szCs w:val="28"/>
          <w:lang w:val="en-US" w:eastAsia="zh-CN"/>
        </w:rPr>
      </w:pPr>
    </w:p>
    <w:p w14:paraId="1A0C33A4">
      <w:pPr>
        <w:jc w:val="both"/>
        <w:rPr>
          <w:rFonts w:hint="eastAsia" w:eastAsia="仿宋" w:cs="Arial"/>
          <w:b/>
          <w:bCs/>
          <w:kern w:val="0"/>
          <w:sz w:val="28"/>
          <w:szCs w:val="28"/>
          <w:lang w:val="en-US" w:eastAsia="zh-CN"/>
        </w:rPr>
      </w:pPr>
    </w:p>
    <w:p w14:paraId="5A6EFE5D">
      <w:pPr>
        <w:jc w:val="both"/>
        <w:rPr>
          <w:rFonts w:hint="eastAsia" w:eastAsia="仿宋" w:cs="Arial"/>
          <w:b/>
          <w:bCs/>
          <w:kern w:val="0"/>
          <w:sz w:val="28"/>
          <w:szCs w:val="28"/>
          <w:lang w:val="en-US" w:eastAsia="zh-CN"/>
        </w:rPr>
      </w:pPr>
    </w:p>
    <w:p w14:paraId="7EC8BB04">
      <w:pPr>
        <w:jc w:val="both"/>
        <w:rPr>
          <w:rFonts w:hint="eastAsia" w:eastAsia="仿宋" w:cs="Arial"/>
          <w:b/>
          <w:bCs/>
          <w:kern w:val="0"/>
          <w:sz w:val="28"/>
          <w:szCs w:val="28"/>
          <w:lang w:val="en-US" w:eastAsia="zh-CN"/>
        </w:rPr>
      </w:pPr>
    </w:p>
    <w:p w14:paraId="0BAA35AB">
      <w:pPr>
        <w:jc w:val="both"/>
        <w:rPr>
          <w:rFonts w:hint="eastAsia" w:eastAsia="仿宋" w:cs="Arial"/>
          <w:b/>
          <w:bCs/>
          <w:kern w:val="0"/>
          <w:sz w:val="28"/>
          <w:szCs w:val="28"/>
          <w:lang w:val="en-US" w:eastAsia="zh-CN"/>
        </w:rPr>
      </w:pPr>
    </w:p>
    <w:p w14:paraId="2A0AECEE">
      <w:pPr>
        <w:jc w:val="both"/>
        <w:rPr>
          <w:rFonts w:hint="eastAsia" w:eastAsia="仿宋" w:cs="Arial"/>
          <w:kern w:val="0"/>
          <w:sz w:val="28"/>
          <w:szCs w:val="28"/>
          <w:lang w:val="en-US" w:eastAsia="zh-CN"/>
        </w:rPr>
      </w:pPr>
      <w:r>
        <w:rPr>
          <w:rFonts w:hint="eastAsia" w:eastAsia="仿宋" w:cs="Arial"/>
          <w:b/>
          <w:bCs/>
          <w:kern w:val="0"/>
          <w:sz w:val="28"/>
          <w:szCs w:val="28"/>
          <w:lang w:val="en-US" w:eastAsia="zh-CN"/>
        </w:rPr>
        <w:t>附件：</w:t>
      </w:r>
      <w:r>
        <w:rPr>
          <w:rFonts w:hint="eastAsia" w:eastAsia="仿宋" w:cs="Arial"/>
          <w:kern w:val="0"/>
          <w:sz w:val="28"/>
          <w:szCs w:val="28"/>
          <w:lang w:val="en-US" w:eastAsia="zh-CN"/>
        </w:rPr>
        <w:t xml:space="preserve"> </w:t>
      </w:r>
    </w:p>
    <w:p w14:paraId="74A8B8E2">
      <w:pPr>
        <w:jc w:val="center"/>
        <w:rPr>
          <w:rFonts w:hint="eastAsia" w:ascii="方正小标宋_GBK" w:hAnsi="方正小标宋_GBK" w:eastAsia="方正小标宋_GBK" w:cs="方正小标宋_GBK"/>
          <w:sz w:val="32"/>
          <w:szCs w:val="32"/>
        </w:rPr>
      </w:pPr>
      <w:r>
        <w:rPr>
          <w:rFonts w:hint="eastAsia" w:eastAsia="仿宋" w:cs="Arial"/>
          <w:kern w:val="0"/>
          <w:sz w:val="28"/>
          <w:szCs w:val="28"/>
          <w:lang w:val="en-US" w:eastAsia="zh-CN"/>
        </w:rPr>
        <w:t xml:space="preserve"> </w:t>
      </w:r>
      <w:r>
        <w:rPr>
          <w:rFonts w:hint="eastAsia" w:ascii="方正小标宋_GBK" w:hAnsi="方正小标宋_GBK" w:eastAsia="方正小标宋_GBK" w:cs="方正小标宋_GBK"/>
          <w:sz w:val="32"/>
          <w:szCs w:val="32"/>
        </w:rPr>
        <w:t>张芝山镇种田大户种植情况评分表</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7"/>
        <w:gridCol w:w="3966"/>
        <w:gridCol w:w="1220"/>
        <w:gridCol w:w="1462"/>
        <w:gridCol w:w="1077"/>
      </w:tblGrid>
      <w:tr w14:paraId="6FA399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797" w:type="dxa"/>
            <w:vAlign w:val="center"/>
          </w:tcPr>
          <w:p w14:paraId="15F5073A">
            <w:pPr>
              <w:jc w:val="center"/>
              <w:rPr>
                <w:rFonts w:hint="eastAsia" w:eastAsiaTheme="minorEastAsia"/>
                <w:sz w:val="24"/>
                <w:szCs w:val="24"/>
                <w:vertAlign w:val="baseline"/>
                <w:lang w:val="en-US" w:eastAsia="zh-CN"/>
              </w:rPr>
            </w:pPr>
            <w:r>
              <w:rPr>
                <w:rFonts w:hint="eastAsia"/>
                <w:sz w:val="24"/>
                <w:szCs w:val="24"/>
                <w:vertAlign w:val="baseline"/>
                <w:lang w:val="en-US" w:eastAsia="zh-CN"/>
              </w:rPr>
              <w:t>序号</w:t>
            </w:r>
          </w:p>
        </w:tc>
        <w:tc>
          <w:tcPr>
            <w:tcW w:w="3966" w:type="dxa"/>
            <w:vAlign w:val="center"/>
          </w:tcPr>
          <w:p w14:paraId="485FC8AC">
            <w:pPr>
              <w:jc w:val="center"/>
              <w:rPr>
                <w:rFonts w:hint="default" w:eastAsiaTheme="minorEastAsia"/>
                <w:sz w:val="24"/>
                <w:szCs w:val="24"/>
                <w:vertAlign w:val="baseline"/>
                <w:lang w:val="en-US" w:eastAsia="zh-CN"/>
              </w:rPr>
            </w:pPr>
            <w:r>
              <w:rPr>
                <w:rFonts w:hint="eastAsia"/>
                <w:sz w:val="24"/>
                <w:szCs w:val="24"/>
                <w:vertAlign w:val="baseline"/>
                <w:lang w:val="en-US" w:eastAsia="zh-CN"/>
              </w:rPr>
              <w:t>考核内容</w:t>
            </w:r>
          </w:p>
        </w:tc>
        <w:tc>
          <w:tcPr>
            <w:tcW w:w="1220" w:type="dxa"/>
            <w:vAlign w:val="center"/>
          </w:tcPr>
          <w:p w14:paraId="19B8BB4D">
            <w:pPr>
              <w:jc w:val="center"/>
              <w:rPr>
                <w:rFonts w:hint="eastAsia" w:eastAsiaTheme="minorEastAsia"/>
                <w:sz w:val="24"/>
                <w:szCs w:val="24"/>
                <w:vertAlign w:val="baseline"/>
                <w:lang w:val="en-US" w:eastAsia="zh-CN"/>
              </w:rPr>
            </w:pPr>
            <w:r>
              <w:rPr>
                <w:rFonts w:hint="eastAsia"/>
                <w:sz w:val="24"/>
                <w:szCs w:val="24"/>
                <w:vertAlign w:val="baseline"/>
                <w:lang w:val="en-US" w:eastAsia="zh-CN"/>
              </w:rPr>
              <w:t>分值</w:t>
            </w:r>
          </w:p>
        </w:tc>
        <w:tc>
          <w:tcPr>
            <w:tcW w:w="1462" w:type="dxa"/>
            <w:vAlign w:val="center"/>
          </w:tcPr>
          <w:p w14:paraId="088B150C">
            <w:pPr>
              <w:jc w:val="center"/>
              <w:rPr>
                <w:rFonts w:hint="eastAsia" w:eastAsiaTheme="minorEastAsia"/>
                <w:sz w:val="24"/>
                <w:szCs w:val="24"/>
                <w:vertAlign w:val="baseline"/>
                <w:lang w:val="en-US" w:eastAsia="zh-CN"/>
              </w:rPr>
            </w:pPr>
            <w:r>
              <w:rPr>
                <w:rFonts w:hint="eastAsia"/>
                <w:sz w:val="24"/>
                <w:szCs w:val="24"/>
                <w:vertAlign w:val="baseline"/>
                <w:lang w:val="en-US" w:eastAsia="zh-CN"/>
              </w:rPr>
              <w:t>得分</w:t>
            </w:r>
          </w:p>
        </w:tc>
        <w:tc>
          <w:tcPr>
            <w:tcW w:w="1077" w:type="dxa"/>
            <w:vAlign w:val="center"/>
          </w:tcPr>
          <w:p w14:paraId="47C80B4D">
            <w:pPr>
              <w:jc w:val="center"/>
              <w:rPr>
                <w:rFonts w:hint="eastAsia" w:eastAsiaTheme="minorEastAsia"/>
                <w:sz w:val="24"/>
                <w:szCs w:val="24"/>
                <w:vertAlign w:val="baseline"/>
                <w:lang w:val="en-US" w:eastAsia="zh-CN"/>
              </w:rPr>
            </w:pPr>
            <w:r>
              <w:rPr>
                <w:rFonts w:hint="eastAsia"/>
                <w:sz w:val="24"/>
                <w:szCs w:val="24"/>
                <w:vertAlign w:val="baseline"/>
                <w:lang w:val="en-US" w:eastAsia="zh-CN"/>
              </w:rPr>
              <w:t>备注</w:t>
            </w:r>
          </w:p>
        </w:tc>
      </w:tr>
      <w:tr w14:paraId="7ACABB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7" w:hRule="atLeast"/>
        </w:trPr>
        <w:tc>
          <w:tcPr>
            <w:tcW w:w="797" w:type="dxa"/>
            <w:vAlign w:val="center"/>
          </w:tcPr>
          <w:p w14:paraId="62E49C73">
            <w:pPr>
              <w:jc w:val="center"/>
              <w:rPr>
                <w:rFonts w:hint="eastAsia" w:eastAsiaTheme="minorEastAsia"/>
                <w:sz w:val="24"/>
                <w:szCs w:val="24"/>
                <w:lang w:val="en-US" w:eastAsia="zh-CN"/>
              </w:rPr>
            </w:pPr>
            <w:r>
              <w:rPr>
                <w:rFonts w:hint="eastAsia"/>
                <w:sz w:val="24"/>
                <w:szCs w:val="24"/>
                <w:lang w:val="en-US" w:eastAsia="zh-CN"/>
              </w:rPr>
              <w:t>1</w:t>
            </w:r>
          </w:p>
        </w:tc>
        <w:tc>
          <w:tcPr>
            <w:tcW w:w="3966" w:type="dxa"/>
            <w:vAlign w:val="center"/>
          </w:tcPr>
          <w:p w14:paraId="50A9D3DD">
            <w:pPr>
              <w:jc w:val="both"/>
              <w:rPr>
                <w:rFonts w:hint="eastAsia"/>
                <w:sz w:val="24"/>
                <w:szCs w:val="24"/>
                <w:lang w:val="en-US"/>
              </w:rPr>
            </w:pPr>
            <w:r>
              <w:rPr>
                <w:rFonts w:hint="eastAsia"/>
                <w:sz w:val="24"/>
                <w:szCs w:val="24"/>
                <w:lang w:val="en-US" w:eastAsia="zh-CN"/>
              </w:rPr>
              <w:t>土地平整，无垃圾、砖块等堆放，种植到界址、路边，禁止抛荒，地块无一枝黄花</w:t>
            </w:r>
          </w:p>
        </w:tc>
        <w:tc>
          <w:tcPr>
            <w:tcW w:w="1220" w:type="dxa"/>
            <w:vAlign w:val="center"/>
          </w:tcPr>
          <w:p w14:paraId="7B7C4ECB">
            <w:pPr>
              <w:jc w:val="center"/>
              <w:rPr>
                <w:rFonts w:hint="eastAsia"/>
                <w:sz w:val="24"/>
                <w:szCs w:val="24"/>
                <w:lang w:val="en-US" w:eastAsia="zh-CN"/>
              </w:rPr>
            </w:pPr>
            <w:r>
              <w:rPr>
                <w:rFonts w:hint="eastAsia"/>
                <w:sz w:val="24"/>
                <w:szCs w:val="24"/>
                <w:lang w:val="en-US" w:eastAsia="zh-CN"/>
              </w:rPr>
              <w:t>20</w:t>
            </w:r>
          </w:p>
        </w:tc>
        <w:tc>
          <w:tcPr>
            <w:tcW w:w="1462" w:type="dxa"/>
          </w:tcPr>
          <w:p w14:paraId="389E9470">
            <w:pPr>
              <w:rPr>
                <w:rFonts w:hint="eastAsia"/>
                <w:sz w:val="24"/>
                <w:szCs w:val="24"/>
              </w:rPr>
            </w:pPr>
          </w:p>
        </w:tc>
        <w:tc>
          <w:tcPr>
            <w:tcW w:w="1077" w:type="dxa"/>
          </w:tcPr>
          <w:p w14:paraId="4E4391D0">
            <w:pPr>
              <w:rPr>
                <w:rFonts w:hint="eastAsia"/>
                <w:sz w:val="24"/>
                <w:szCs w:val="24"/>
              </w:rPr>
            </w:pPr>
          </w:p>
        </w:tc>
      </w:tr>
      <w:tr w14:paraId="63AF58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55" w:hRule="atLeast"/>
        </w:trPr>
        <w:tc>
          <w:tcPr>
            <w:tcW w:w="797" w:type="dxa"/>
            <w:vAlign w:val="center"/>
          </w:tcPr>
          <w:p w14:paraId="6C096109">
            <w:pPr>
              <w:jc w:val="center"/>
              <w:rPr>
                <w:rFonts w:hint="eastAsia" w:eastAsiaTheme="minorEastAsia"/>
                <w:sz w:val="24"/>
                <w:szCs w:val="24"/>
                <w:lang w:val="en-US" w:eastAsia="zh-CN"/>
              </w:rPr>
            </w:pPr>
            <w:r>
              <w:rPr>
                <w:rFonts w:hint="eastAsia"/>
                <w:sz w:val="24"/>
                <w:szCs w:val="24"/>
                <w:lang w:val="en-US" w:eastAsia="zh-CN"/>
              </w:rPr>
              <w:t>2</w:t>
            </w:r>
          </w:p>
        </w:tc>
        <w:tc>
          <w:tcPr>
            <w:tcW w:w="3966" w:type="dxa"/>
            <w:vAlign w:val="center"/>
          </w:tcPr>
          <w:p w14:paraId="19220332">
            <w:pPr>
              <w:jc w:val="both"/>
              <w:rPr>
                <w:rFonts w:hint="eastAsia"/>
                <w:sz w:val="24"/>
                <w:szCs w:val="24"/>
                <w:lang w:val="en-US"/>
              </w:rPr>
            </w:pPr>
            <w:r>
              <w:rPr>
                <w:rFonts w:hint="eastAsia"/>
                <w:sz w:val="24"/>
                <w:szCs w:val="24"/>
                <w:lang w:val="en-US" w:eastAsia="zh-CN"/>
              </w:rPr>
              <w:t>科学合理设置水渠等基础设施，及时清理水渠内部杂草芦苇确保地块整体形象美观，禁止随意填埋沟渠，保持沟渠水系通畅</w:t>
            </w:r>
          </w:p>
        </w:tc>
        <w:tc>
          <w:tcPr>
            <w:tcW w:w="1220" w:type="dxa"/>
            <w:vAlign w:val="center"/>
          </w:tcPr>
          <w:p w14:paraId="562B48E0">
            <w:pPr>
              <w:jc w:val="center"/>
              <w:rPr>
                <w:rFonts w:hint="default" w:eastAsiaTheme="minorEastAsia"/>
                <w:sz w:val="24"/>
                <w:szCs w:val="24"/>
                <w:lang w:val="en-US" w:eastAsia="zh-CN"/>
              </w:rPr>
            </w:pPr>
            <w:r>
              <w:rPr>
                <w:rFonts w:hint="eastAsia"/>
                <w:sz w:val="24"/>
                <w:szCs w:val="24"/>
                <w:lang w:val="en-US" w:eastAsia="zh-CN"/>
              </w:rPr>
              <w:t>20</w:t>
            </w:r>
          </w:p>
        </w:tc>
        <w:tc>
          <w:tcPr>
            <w:tcW w:w="1462" w:type="dxa"/>
          </w:tcPr>
          <w:p w14:paraId="3CE4B6F7">
            <w:pPr>
              <w:rPr>
                <w:rFonts w:hint="eastAsia"/>
                <w:sz w:val="24"/>
                <w:szCs w:val="24"/>
              </w:rPr>
            </w:pPr>
          </w:p>
        </w:tc>
        <w:tc>
          <w:tcPr>
            <w:tcW w:w="1077" w:type="dxa"/>
          </w:tcPr>
          <w:p w14:paraId="118CABE7">
            <w:pPr>
              <w:rPr>
                <w:rFonts w:hint="eastAsia"/>
                <w:sz w:val="24"/>
                <w:szCs w:val="24"/>
              </w:rPr>
            </w:pPr>
          </w:p>
        </w:tc>
      </w:tr>
      <w:tr w14:paraId="469B3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68" w:hRule="atLeast"/>
        </w:trPr>
        <w:tc>
          <w:tcPr>
            <w:tcW w:w="797" w:type="dxa"/>
            <w:vAlign w:val="center"/>
          </w:tcPr>
          <w:p w14:paraId="0F8596EC">
            <w:pPr>
              <w:jc w:val="center"/>
              <w:rPr>
                <w:rFonts w:hint="eastAsia" w:eastAsiaTheme="minorEastAsia"/>
                <w:sz w:val="24"/>
                <w:szCs w:val="24"/>
                <w:lang w:val="en-US" w:eastAsia="zh-CN"/>
              </w:rPr>
            </w:pPr>
            <w:r>
              <w:rPr>
                <w:rFonts w:hint="eastAsia"/>
                <w:sz w:val="24"/>
                <w:szCs w:val="24"/>
                <w:lang w:val="en-US" w:eastAsia="zh-CN"/>
              </w:rPr>
              <w:t>3</w:t>
            </w:r>
          </w:p>
        </w:tc>
        <w:tc>
          <w:tcPr>
            <w:tcW w:w="3966" w:type="dxa"/>
            <w:vAlign w:val="center"/>
          </w:tcPr>
          <w:p w14:paraId="5EB7CBCE">
            <w:pPr>
              <w:jc w:val="both"/>
              <w:rPr>
                <w:rFonts w:hint="eastAsia"/>
                <w:sz w:val="24"/>
                <w:szCs w:val="24"/>
              </w:rPr>
            </w:pPr>
            <w:r>
              <w:rPr>
                <w:rFonts w:hint="eastAsia"/>
                <w:sz w:val="24"/>
                <w:szCs w:val="24"/>
                <w:lang w:val="en-US" w:eastAsia="zh-CN"/>
              </w:rPr>
              <w:t>禁止焚烧秸秆，无秸秆乱抛、入河等现象</w:t>
            </w:r>
          </w:p>
        </w:tc>
        <w:tc>
          <w:tcPr>
            <w:tcW w:w="1220" w:type="dxa"/>
            <w:vAlign w:val="center"/>
          </w:tcPr>
          <w:p w14:paraId="5FBCD9AD">
            <w:pPr>
              <w:jc w:val="center"/>
              <w:rPr>
                <w:rFonts w:hint="default" w:eastAsiaTheme="minorEastAsia"/>
                <w:sz w:val="24"/>
                <w:szCs w:val="24"/>
                <w:lang w:val="en-US" w:eastAsia="zh-CN"/>
              </w:rPr>
            </w:pPr>
            <w:r>
              <w:rPr>
                <w:rFonts w:hint="eastAsia"/>
                <w:sz w:val="24"/>
                <w:szCs w:val="24"/>
                <w:lang w:val="en-US" w:eastAsia="zh-CN"/>
              </w:rPr>
              <w:t>20</w:t>
            </w:r>
          </w:p>
        </w:tc>
        <w:tc>
          <w:tcPr>
            <w:tcW w:w="1462" w:type="dxa"/>
          </w:tcPr>
          <w:p w14:paraId="7662ABB7">
            <w:pPr>
              <w:rPr>
                <w:rFonts w:hint="eastAsia"/>
                <w:sz w:val="24"/>
                <w:szCs w:val="24"/>
              </w:rPr>
            </w:pPr>
          </w:p>
        </w:tc>
        <w:tc>
          <w:tcPr>
            <w:tcW w:w="1077" w:type="dxa"/>
          </w:tcPr>
          <w:p w14:paraId="655C4384">
            <w:pPr>
              <w:rPr>
                <w:rFonts w:hint="eastAsia"/>
                <w:sz w:val="24"/>
                <w:szCs w:val="24"/>
              </w:rPr>
            </w:pPr>
          </w:p>
        </w:tc>
      </w:tr>
      <w:tr w14:paraId="507047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68" w:hRule="atLeast"/>
        </w:trPr>
        <w:tc>
          <w:tcPr>
            <w:tcW w:w="797" w:type="dxa"/>
            <w:vAlign w:val="center"/>
          </w:tcPr>
          <w:p w14:paraId="57E00E5F">
            <w:pPr>
              <w:jc w:val="center"/>
              <w:rPr>
                <w:rFonts w:hint="eastAsia" w:eastAsiaTheme="minorEastAsia"/>
                <w:sz w:val="24"/>
                <w:szCs w:val="24"/>
                <w:lang w:val="en-US" w:eastAsia="zh-CN"/>
              </w:rPr>
            </w:pPr>
            <w:r>
              <w:rPr>
                <w:rFonts w:hint="eastAsia"/>
                <w:sz w:val="24"/>
                <w:szCs w:val="24"/>
                <w:lang w:val="en-US" w:eastAsia="zh-CN"/>
              </w:rPr>
              <w:t>4</w:t>
            </w:r>
          </w:p>
        </w:tc>
        <w:tc>
          <w:tcPr>
            <w:tcW w:w="3966" w:type="dxa"/>
            <w:vAlign w:val="center"/>
          </w:tcPr>
          <w:p w14:paraId="31EB074B">
            <w:pPr>
              <w:jc w:val="both"/>
              <w:rPr>
                <w:rFonts w:hint="eastAsia"/>
                <w:sz w:val="24"/>
                <w:szCs w:val="24"/>
              </w:rPr>
            </w:pPr>
            <w:r>
              <w:rPr>
                <w:rFonts w:hint="eastAsia"/>
                <w:sz w:val="24"/>
                <w:szCs w:val="24"/>
                <w:lang w:val="en-US" w:eastAsia="zh-CN"/>
              </w:rPr>
              <w:t>禁止挖沙取土、偷土、堆土、填土等行为</w:t>
            </w:r>
          </w:p>
        </w:tc>
        <w:tc>
          <w:tcPr>
            <w:tcW w:w="1220" w:type="dxa"/>
            <w:vAlign w:val="center"/>
          </w:tcPr>
          <w:p w14:paraId="1E5DE3A2">
            <w:pPr>
              <w:jc w:val="center"/>
              <w:rPr>
                <w:rFonts w:hint="default" w:eastAsiaTheme="minorEastAsia"/>
                <w:sz w:val="24"/>
                <w:szCs w:val="24"/>
                <w:lang w:val="en-US" w:eastAsia="zh-CN"/>
              </w:rPr>
            </w:pPr>
            <w:r>
              <w:rPr>
                <w:rFonts w:hint="eastAsia"/>
                <w:sz w:val="24"/>
                <w:szCs w:val="24"/>
                <w:lang w:val="en-US" w:eastAsia="zh-CN"/>
              </w:rPr>
              <w:t>10</w:t>
            </w:r>
          </w:p>
        </w:tc>
        <w:tc>
          <w:tcPr>
            <w:tcW w:w="1462" w:type="dxa"/>
          </w:tcPr>
          <w:p w14:paraId="4273929F">
            <w:pPr>
              <w:rPr>
                <w:rFonts w:hint="eastAsia"/>
                <w:sz w:val="24"/>
                <w:szCs w:val="24"/>
              </w:rPr>
            </w:pPr>
          </w:p>
        </w:tc>
        <w:tc>
          <w:tcPr>
            <w:tcW w:w="1077" w:type="dxa"/>
          </w:tcPr>
          <w:p w14:paraId="24B2199D">
            <w:pPr>
              <w:rPr>
                <w:rFonts w:hint="eastAsia"/>
                <w:sz w:val="24"/>
                <w:szCs w:val="24"/>
              </w:rPr>
            </w:pPr>
          </w:p>
        </w:tc>
      </w:tr>
      <w:tr w14:paraId="6EE6B9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atLeast"/>
        </w:trPr>
        <w:tc>
          <w:tcPr>
            <w:tcW w:w="797" w:type="dxa"/>
            <w:vAlign w:val="center"/>
          </w:tcPr>
          <w:p w14:paraId="292C998C">
            <w:pPr>
              <w:jc w:val="center"/>
              <w:rPr>
                <w:rFonts w:hint="eastAsia" w:eastAsiaTheme="minorEastAsia"/>
                <w:sz w:val="24"/>
                <w:szCs w:val="24"/>
                <w:lang w:val="en-US" w:eastAsia="zh-CN"/>
              </w:rPr>
            </w:pPr>
            <w:r>
              <w:rPr>
                <w:rFonts w:hint="eastAsia"/>
                <w:sz w:val="24"/>
                <w:szCs w:val="24"/>
                <w:lang w:val="en-US" w:eastAsia="zh-CN"/>
              </w:rPr>
              <w:t>5</w:t>
            </w:r>
          </w:p>
        </w:tc>
        <w:tc>
          <w:tcPr>
            <w:tcW w:w="3966" w:type="dxa"/>
            <w:vAlign w:val="center"/>
          </w:tcPr>
          <w:p w14:paraId="15A3E0F1">
            <w:pPr>
              <w:jc w:val="both"/>
              <w:rPr>
                <w:rFonts w:hint="eastAsia"/>
                <w:sz w:val="24"/>
                <w:szCs w:val="24"/>
              </w:rPr>
            </w:pPr>
            <w:r>
              <w:rPr>
                <w:rFonts w:hint="eastAsia"/>
                <w:sz w:val="24"/>
                <w:szCs w:val="24"/>
                <w:lang w:val="en-US" w:eastAsia="zh-CN"/>
              </w:rPr>
              <w:t>不得将作业车辆乱停乱放、妥善做好防范措施，避免带泥上路</w:t>
            </w:r>
          </w:p>
        </w:tc>
        <w:tc>
          <w:tcPr>
            <w:tcW w:w="1220" w:type="dxa"/>
            <w:vAlign w:val="center"/>
          </w:tcPr>
          <w:p w14:paraId="0F28BBAB">
            <w:pPr>
              <w:jc w:val="center"/>
              <w:rPr>
                <w:rFonts w:hint="default" w:eastAsiaTheme="minorEastAsia"/>
                <w:sz w:val="24"/>
                <w:szCs w:val="24"/>
                <w:lang w:val="en-US" w:eastAsia="zh-CN"/>
              </w:rPr>
            </w:pPr>
            <w:r>
              <w:rPr>
                <w:rFonts w:hint="eastAsia"/>
                <w:sz w:val="24"/>
                <w:szCs w:val="24"/>
                <w:lang w:val="en-US" w:eastAsia="zh-CN"/>
              </w:rPr>
              <w:t>10</w:t>
            </w:r>
          </w:p>
        </w:tc>
        <w:tc>
          <w:tcPr>
            <w:tcW w:w="1462" w:type="dxa"/>
          </w:tcPr>
          <w:p w14:paraId="2E319A32">
            <w:pPr>
              <w:rPr>
                <w:rFonts w:hint="eastAsia"/>
                <w:sz w:val="24"/>
                <w:szCs w:val="24"/>
              </w:rPr>
            </w:pPr>
          </w:p>
        </w:tc>
        <w:tc>
          <w:tcPr>
            <w:tcW w:w="1077" w:type="dxa"/>
          </w:tcPr>
          <w:p w14:paraId="6F9D48E2">
            <w:pPr>
              <w:rPr>
                <w:rFonts w:hint="eastAsia"/>
                <w:sz w:val="24"/>
                <w:szCs w:val="24"/>
              </w:rPr>
            </w:pPr>
          </w:p>
        </w:tc>
      </w:tr>
      <w:tr w14:paraId="5A7DDB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6" w:hRule="atLeast"/>
        </w:trPr>
        <w:tc>
          <w:tcPr>
            <w:tcW w:w="797" w:type="dxa"/>
            <w:vAlign w:val="center"/>
          </w:tcPr>
          <w:p w14:paraId="586629B7">
            <w:pPr>
              <w:jc w:val="center"/>
              <w:rPr>
                <w:rFonts w:hint="eastAsia" w:eastAsiaTheme="minorEastAsia"/>
                <w:sz w:val="24"/>
                <w:szCs w:val="24"/>
                <w:lang w:val="en-US" w:eastAsia="zh-CN"/>
              </w:rPr>
            </w:pPr>
            <w:r>
              <w:rPr>
                <w:rFonts w:hint="eastAsia"/>
                <w:sz w:val="24"/>
                <w:szCs w:val="24"/>
                <w:lang w:val="en-US" w:eastAsia="zh-CN"/>
              </w:rPr>
              <w:t>6</w:t>
            </w:r>
          </w:p>
        </w:tc>
        <w:tc>
          <w:tcPr>
            <w:tcW w:w="3966" w:type="dxa"/>
            <w:vAlign w:val="center"/>
          </w:tcPr>
          <w:p w14:paraId="47B66B95">
            <w:pPr>
              <w:jc w:val="both"/>
              <w:rPr>
                <w:rFonts w:hint="eastAsia"/>
                <w:sz w:val="24"/>
                <w:szCs w:val="24"/>
              </w:rPr>
            </w:pPr>
            <w:r>
              <w:rPr>
                <w:rFonts w:hint="eastAsia"/>
                <w:sz w:val="24"/>
                <w:szCs w:val="24"/>
                <w:lang w:val="en-US" w:eastAsia="zh-CN"/>
              </w:rPr>
              <w:t>每季收割庄稼时，种植户要自行组织人员维持秩序，避免出现附近群众哄抢庄稼的情况，不得出现相关负面舆情。</w:t>
            </w:r>
          </w:p>
        </w:tc>
        <w:tc>
          <w:tcPr>
            <w:tcW w:w="1220" w:type="dxa"/>
            <w:vAlign w:val="center"/>
          </w:tcPr>
          <w:p w14:paraId="179DECC5">
            <w:pPr>
              <w:jc w:val="center"/>
              <w:rPr>
                <w:rFonts w:hint="default" w:eastAsiaTheme="minorEastAsia"/>
                <w:sz w:val="24"/>
                <w:szCs w:val="24"/>
                <w:lang w:val="en-US" w:eastAsia="zh-CN"/>
              </w:rPr>
            </w:pPr>
            <w:r>
              <w:rPr>
                <w:rFonts w:hint="eastAsia"/>
                <w:sz w:val="24"/>
                <w:szCs w:val="24"/>
                <w:lang w:val="en-US" w:eastAsia="zh-CN"/>
              </w:rPr>
              <w:t>20</w:t>
            </w:r>
          </w:p>
        </w:tc>
        <w:tc>
          <w:tcPr>
            <w:tcW w:w="1462" w:type="dxa"/>
          </w:tcPr>
          <w:p w14:paraId="6CBB54AA">
            <w:pPr>
              <w:rPr>
                <w:rFonts w:hint="eastAsia"/>
                <w:sz w:val="24"/>
                <w:szCs w:val="24"/>
              </w:rPr>
            </w:pPr>
          </w:p>
        </w:tc>
        <w:tc>
          <w:tcPr>
            <w:tcW w:w="1077" w:type="dxa"/>
          </w:tcPr>
          <w:p w14:paraId="2BBDC58A">
            <w:pPr>
              <w:rPr>
                <w:rFonts w:hint="eastAsia"/>
                <w:sz w:val="24"/>
                <w:szCs w:val="24"/>
              </w:rPr>
            </w:pPr>
          </w:p>
        </w:tc>
      </w:tr>
      <w:tr w14:paraId="6E1F3C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1" w:hRule="atLeast"/>
        </w:trPr>
        <w:tc>
          <w:tcPr>
            <w:tcW w:w="797" w:type="dxa"/>
            <w:vAlign w:val="center"/>
          </w:tcPr>
          <w:p w14:paraId="3EEE7D45">
            <w:pPr>
              <w:jc w:val="center"/>
              <w:rPr>
                <w:rFonts w:hint="default"/>
                <w:sz w:val="24"/>
                <w:szCs w:val="24"/>
                <w:lang w:val="en-US" w:eastAsia="zh-CN"/>
              </w:rPr>
            </w:pPr>
            <w:r>
              <w:rPr>
                <w:rFonts w:hint="eastAsia"/>
                <w:sz w:val="24"/>
                <w:szCs w:val="24"/>
                <w:lang w:val="en-US" w:eastAsia="zh-CN"/>
              </w:rPr>
              <w:t>合计</w:t>
            </w:r>
          </w:p>
        </w:tc>
        <w:tc>
          <w:tcPr>
            <w:tcW w:w="3966" w:type="dxa"/>
            <w:vAlign w:val="center"/>
          </w:tcPr>
          <w:p w14:paraId="50D76308">
            <w:pPr>
              <w:jc w:val="both"/>
              <w:rPr>
                <w:rFonts w:hint="eastAsia"/>
                <w:sz w:val="24"/>
                <w:szCs w:val="24"/>
                <w:lang w:val="en-US" w:eastAsia="zh-CN"/>
              </w:rPr>
            </w:pPr>
          </w:p>
        </w:tc>
        <w:tc>
          <w:tcPr>
            <w:tcW w:w="1220" w:type="dxa"/>
            <w:vAlign w:val="center"/>
          </w:tcPr>
          <w:p w14:paraId="5FD296D3">
            <w:pPr>
              <w:jc w:val="center"/>
              <w:rPr>
                <w:rFonts w:hint="eastAsia"/>
                <w:sz w:val="24"/>
                <w:szCs w:val="24"/>
                <w:lang w:val="en-US" w:eastAsia="zh-CN"/>
              </w:rPr>
            </w:pPr>
          </w:p>
        </w:tc>
        <w:tc>
          <w:tcPr>
            <w:tcW w:w="1462" w:type="dxa"/>
          </w:tcPr>
          <w:p w14:paraId="662BADC6">
            <w:pPr>
              <w:rPr>
                <w:rFonts w:hint="eastAsia"/>
                <w:sz w:val="24"/>
                <w:szCs w:val="24"/>
              </w:rPr>
            </w:pPr>
          </w:p>
        </w:tc>
        <w:tc>
          <w:tcPr>
            <w:tcW w:w="1077" w:type="dxa"/>
          </w:tcPr>
          <w:p w14:paraId="09F7B82D">
            <w:pPr>
              <w:rPr>
                <w:rFonts w:hint="eastAsia"/>
                <w:sz w:val="24"/>
                <w:szCs w:val="24"/>
              </w:rPr>
            </w:pPr>
          </w:p>
        </w:tc>
      </w:tr>
      <w:tr w14:paraId="1F5CCD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164" w:hRule="atLeast"/>
        </w:trPr>
        <w:tc>
          <w:tcPr>
            <w:tcW w:w="8522" w:type="dxa"/>
            <w:gridSpan w:val="5"/>
            <w:vAlign w:val="center"/>
          </w:tcPr>
          <w:p w14:paraId="4ABE93D4">
            <w:pPr>
              <w:jc w:val="both"/>
              <w:rPr>
                <w:rFonts w:hint="eastAsia"/>
                <w:b/>
                <w:bCs/>
                <w:sz w:val="24"/>
                <w:szCs w:val="24"/>
                <w:lang w:val="en-US" w:eastAsia="zh-CN"/>
              </w:rPr>
            </w:pPr>
            <w:r>
              <w:rPr>
                <w:rFonts w:hint="eastAsia"/>
                <w:b/>
                <w:bCs/>
                <w:sz w:val="24"/>
                <w:szCs w:val="24"/>
                <w:lang w:val="en-US" w:eastAsia="zh-CN"/>
              </w:rPr>
              <w:t>一票否决事项：</w:t>
            </w:r>
          </w:p>
          <w:p w14:paraId="6D53C885">
            <w:pPr>
              <w:jc w:val="both"/>
              <w:rPr>
                <w:rFonts w:hint="eastAsia"/>
                <w:sz w:val="24"/>
                <w:szCs w:val="24"/>
                <w:lang w:val="en-US" w:eastAsia="zh-CN"/>
              </w:rPr>
            </w:pPr>
            <w:r>
              <w:rPr>
                <w:rFonts w:hint="eastAsia"/>
                <w:sz w:val="24"/>
                <w:szCs w:val="24"/>
                <w:lang w:val="en-US" w:eastAsia="zh-CN"/>
              </w:rPr>
              <w:t>1.土地用途为小麦、大豆、水稻、玉米等粮油作物种植，不得搭建大棚，不得种植多年生经济作物。</w:t>
            </w:r>
          </w:p>
          <w:p w14:paraId="4E2182F8">
            <w:pPr>
              <w:jc w:val="both"/>
              <w:rPr>
                <w:rFonts w:hint="eastAsia"/>
                <w:sz w:val="24"/>
                <w:szCs w:val="24"/>
                <w:lang w:val="en-US" w:eastAsia="zh-CN"/>
              </w:rPr>
            </w:pPr>
            <w:r>
              <w:rPr>
                <w:rFonts w:hint="eastAsia"/>
                <w:sz w:val="24"/>
                <w:szCs w:val="24"/>
                <w:lang w:val="en-US" w:eastAsia="zh-CN"/>
              </w:rPr>
              <w:t>2.禁止在未经批准的情况下搭建棚批、房屋等相关设施，禁止硬化土地。</w:t>
            </w:r>
          </w:p>
          <w:p w14:paraId="2D3B820A">
            <w:pPr>
              <w:jc w:val="both"/>
              <w:rPr>
                <w:rFonts w:hint="eastAsia"/>
                <w:sz w:val="24"/>
                <w:szCs w:val="24"/>
                <w:lang w:val="en-US" w:eastAsia="zh-CN"/>
              </w:rPr>
            </w:pPr>
            <w:r>
              <w:rPr>
                <w:rFonts w:hint="eastAsia"/>
                <w:sz w:val="24"/>
                <w:szCs w:val="24"/>
                <w:lang w:val="en-US" w:eastAsia="zh-CN"/>
              </w:rPr>
              <w:t>3.禁止在该地块偷埋垃圾。</w:t>
            </w:r>
          </w:p>
          <w:p w14:paraId="47B98ECF">
            <w:pPr>
              <w:jc w:val="both"/>
              <w:rPr>
                <w:rFonts w:hint="default"/>
                <w:sz w:val="24"/>
                <w:szCs w:val="24"/>
                <w:lang w:val="en-US" w:eastAsia="zh-CN"/>
              </w:rPr>
            </w:pPr>
            <w:r>
              <w:rPr>
                <w:rFonts w:hint="eastAsia"/>
                <w:sz w:val="24"/>
                <w:szCs w:val="24"/>
                <w:lang w:val="en-US" w:eastAsia="zh-CN"/>
              </w:rPr>
              <w:t>出现一票否决事项，出租方有权终止合同，并视情扣除履约保证金。</w:t>
            </w:r>
          </w:p>
        </w:tc>
      </w:tr>
    </w:tbl>
    <w:p w14:paraId="5E615AB3">
      <w:pPr>
        <w:rPr>
          <w:rFonts w:hint="eastAsia"/>
          <w:sz w:val="24"/>
          <w:szCs w:val="24"/>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9407876"/>
      <w:docPartObj>
        <w:docPartGallery w:val="autotext"/>
      </w:docPartObj>
    </w:sdtPr>
    <w:sdtEndPr>
      <w:rPr>
        <w:sz w:val="24"/>
        <w:szCs w:val="24"/>
      </w:rPr>
    </w:sdtEndPr>
    <w:sdtContent>
      <w:p w14:paraId="4B4A2591">
        <w:pPr>
          <w:pStyle w:val="4"/>
          <w:jc w:val="center"/>
        </w:pPr>
        <w:r>
          <w:rPr>
            <w:sz w:val="24"/>
            <w:szCs w:val="24"/>
          </w:rPr>
          <w:fldChar w:fldCharType="begin"/>
        </w:r>
        <w:r>
          <w:rPr>
            <w:sz w:val="24"/>
            <w:szCs w:val="24"/>
          </w:rPr>
          <w:instrText xml:space="preserve"> PAGE   \* MERGEFORMAT </w:instrText>
        </w:r>
        <w:r>
          <w:rPr>
            <w:sz w:val="24"/>
            <w:szCs w:val="24"/>
          </w:rPr>
          <w:fldChar w:fldCharType="separate"/>
        </w:r>
        <w:r>
          <w:rPr>
            <w:sz w:val="24"/>
            <w:szCs w:val="24"/>
            <w:lang w:val="zh-CN"/>
          </w:rPr>
          <w:t>5</w:t>
        </w:r>
        <w:r>
          <w:rPr>
            <w:sz w:val="24"/>
            <w:szCs w:val="24"/>
          </w:rPr>
          <w:fldChar w:fldCharType="end"/>
        </w:r>
      </w:p>
    </w:sdtContent>
  </w:sdt>
  <w:p w14:paraId="37C8528C">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gxMGJkZjY3YmJhNzk3MGVlNTBlOGQ0MGNkNjcwYTgifQ=="/>
  </w:docVars>
  <w:rsids>
    <w:rsidRoot w:val="0080073C"/>
    <w:rsid w:val="00003E6B"/>
    <w:rsid w:val="00084EAD"/>
    <w:rsid w:val="0008671B"/>
    <w:rsid w:val="000B0C90"/>
    <w:rsid w:val="000D5956"/>
    <w:rsid w:val="000F0940"/>
    <w:rsid w:val="00141FCC"/>
    <w:rsid w:val="00183DD4"/>
    <w:rsid w:val="0021670A"/>
    <w:rsid w:val="002E6306"/>
    <w:rsid w:val="003310EE"/>
    <w:rsid w:val="003D141E"/>
    <w:rsid w:val="003F6979"/>
    <w:rsid w:val="00497084"/>
    <w:rsid w:val="004B306B"/>
    <w:rsid w:val="004B62F2"/>
    <w:rsid w:val="004E3795"/>
    <w:rsid w:val="004E48A4"/>
    <w:rsid w:val="0053471A"/>
    <w:rsid w:val="005F064E"/>
    <w:rsid w:val="00604B83"/>
    <w:rsid w:val="006112F9"/>
    <w:rsid w:val="00665B3E"/>
    <w:rsid w:val="006776EF"/>
    <w:rsid w:val="006C4608"/>
    <w:rsid w:val="00713AB7"/>
    <w:rsid w:val="00716EE8"/>
    <w:rsid w:val="007201A6"/>
    <w:rsid w:val="0073034B"/>
    <w:rsid w:val="00772F8C"/>
    <w:rsid w:val="0080073C"/>
    <w:rsid w:val="00890A1A"/>
    <w:rsid w:val="00965A32"/>
    <w:rsid w:val="00984D32"/>
    <w:rsid w:val="00990681"/>
    <w:rsid w:val="00A02C9B"/>
    <w:rsid w:val="00A04C54"/>
    <w:rsid w:val="00A17CFF"/>
    <w:rsid w:val="00AB3827"/>
    <w:rsid w:val="00AB4665"/>
    <w:rsid w:val="00AB67F0"/>
    <w:rsid w:val="00B46080"/>
    <w:rsid w:val="00BB4DF1"/>
    <w:rsid w:val="00BF1B7D"/>
    <w:rsid w:val="00C24649"/>
    <w:rsid w:val="00C928B7"/>
    <w:rsid w:val="00C94432"/>
    <w:rsid w:val="00CC0340"/>
    <w:rsid w:val="00CE0AA4"/>
    <w:rsid w:val="00D1519B"/>
    <w:rsid w:val="00D155D7"/>
    <w:rsid w:val="00D31AFB"/>
    <w:rsid w:val="00DA0E2D"/>
    <w:rsid w:val="00DB7D74"/>
    <w:rsid w:val="00E26322"/>
    <w:rsid w:val="00E73090"/>
    <w:rsid w:val="00E9384B"/>
    <w:rsid w:val="00EA3186"/>
    <w:rsid w:val="00EB1B90"/>
    <w:rsid w:val="00F771C0"/>
    <w:rsid w:val="00FA5445"/>
    <w:rsid w:val="0C1E7856"/>
    <w:rsid w:val="0C947804"/>
    <w:rsid w:val="0DF74A94"/>
    <w:rsid w:val="0DF90595"/>
    <w:rsid w:val="11876D9C"/>
    <w:rsid w:val="129A049E"/>
    <w:rsid w:val="1C186AAC"/>
    <w:rsid w:val="24B944D0"/>
    <w:rsid w:val="26421058"/>
    <w:rsid w:val="2AD41755"/>
    <w:rsid w:val="2F323C21"/>
    <w:rsid w:val="2F9E7EC4"/>
    <w:rsid w:val="304915FC"/>
    <w:rsid w:val="30D04931"/>
    <w:rsid w:val="31CA11A2"/>
    <w:rsid w:val="350B52A2"/>
    <w:rsid w:val="394F65AB"/>
    <w:rsid w:val="3A0F4505"/>
    <w:rsid w:val="41C4095A"/>
    <w:rsid w:val="44A1663E"/>
    <w:rsid w:val="45CB0534"/>
    <w:rsid w:val="4D621E02"/>
    <w:rsid w:val="51EE6B10"/>
    <w:rsid w:val="56D23A88"/>
    <w:rsid w:val="56FD30D6"/>
    <w:rsid w:val="5B064D81"/>
    <w:rsid w:val="61914D79"/>
    <w:rsid w:val="64671497"/>
    <w:rsid w:val="66845DB2"/>
    <w:rsid w:val="6BF57800"/>
    <w:rsid w:val="6F4511D2"/>
    <w:rsid w:val="75EB2391"/>
    <w:rsid w:val="7C871077"/>
    <w:rsid w:val="7E9975A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宋体" w:eastAsia="宋体" w:cs="Times New Roman"/>
      <w:kern w:val="2"/>
      <w:sz w:val="24"/>
      <w:szCs w:val="24"/>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3"/>
    <w:semiHidden/>
    <w:unhideWhenUsed/>
    <w:qFormat/>
    <w:uiPriority w:val="99"/>
    <w:pPr>
      <w:jc w:val="left"/>
    </w:pPr>
  </w:style>
  <w:style w:type="paragraph" w:styleId="3">
    <w:name w:val="Balloon Text"/>
    <w:basedOn w:val="1"/>
    <w:link w:val="16"/>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4"/>
    <w:semiHidden/>
    <w:unhideWhenUsed/>
    <w:qFormat/>
    <w:uiPriority w:val="99"/>
    <w:rPr>
      <w:b/>
      <w:bCs/>
    </w:rPr>
  </w:style>
  <w:style w:type="table" w:styleId="8">
    <w:name w:val="Table Grid"/>
    <w:basedOn w:val="7"/>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0">
    <w:name w:val="annotation reference"/>
    <w:basedOn w:val="9"/>
    <w:semiHidden/>
    <w:unhideWhenUsed/>
    <w:qFormat/>
    <w:uiPriority w:val="99"/>
    <w:rPr>
      <w:sz w:val="21"/>
      <w:szCs w:val="21"/>
    </w:rPr>
  </w:style>
  <w:style w:type="character" w:customStyle="1" w:styleId="11">
    <w:name w:val="页眉 Char"/>
    <w:basedOn w:val="9"/>
    <w:link w:val="5"/>
    <w:semiHidden/>
    <w:qFormat/>
    <w:uiPriority w:val="99"/>
    <w:rPr>
      <w:rFonts w:ascii="宋体" w:hAnsi="宋体" w:eastAsia="宋体" w:cs="Times New Roman"/>
      <w:sz w:val="18"/>
      <w:szCs w:val="18"/>
    </w:rPr>
  </w:style>
  <w:style w:type="character" w:customStyle="1" w:styleId="12">
    <w:name w:val="页脚 Char"/>
    <w:basedOn w:val="9"/>
    <w:link w:val="4"/>
    <w:qFormat/>
    <w:uiPriority w:val="99"/>
    <w:rPr>
      <w:rFonts w:ascii="宋体" w:hAnsi="宋体" w:eastAsia="宋体" w:cs="Times New Roman"/>
      <w:sz w:val="18"/>
      <w:szCs w:val="18"/>
    </w:rPr>
  </w:style>
  <w:style w:type="character" w:customStyle="1" w:styleId="13">
    <w:name w:val="批注文字 Char"/>
    <w:basedOn w:val="9"/>
    <w:link w:val="2"/>
    <w:semiHidden/>
    <w:qFormat/>
    <w:uiPriority w:val="99"/>
    <w:rPr>
      <w:rFonts w:ascii="宋体" w:hAnsi="宋体" w:eastAsia="宋体" w:cs="Times New Roman"/>
      <w:sz w:val="24"/>
      <w:szCs w:val="24"/>
    </w:rPr>
  </w:style>
  <w:style w:type="character" w:customStyle="1" w:styleId="14">
    <w:name w:val="批注主题 Char"/>
    <w:basedOn w:val="13"/>
    <w:link w:val="6"/>
    <w:semiHidden/>
    <w:qFormat/>
    <w:uiPriority w:val="99"/>
    <w:rPr>
      <w:rFonts w:ascii="宋体" w:hAnsi="宋体" w:eastAsia="宋体" w:cs="Times New Roman"/>
      <w:b/>
      <w:bCs/>
      <w:sz w:val="24"/>
      <w:szCs w:val="24"/>
    </w:rPr>
  </w:style>
  <w:style w:type="paragraph" w:customStyle="1" w:styleId="15">
    <w:name w:val="Revision"/>
    <w:hidden/>
    <w:semiHidden/>
    <w:qFormat/>
    <w:uiPriority w:val="99"/>
    <w:rPr>
      <w:rFonts w:ascii="宋体" w:hAnsi="宋体" w:eastAsia="宋体" w:cs="Times New Roman"/>
      <w:kern w:val="2"/>
      <w:sz w:val="24"/>
      <w:szCs w:val="24"/>
      <w:lang w:val="en-US" w:eastAsia="zh-CN" w:bidi="ar-SA"/>
    </w:rPr>
  </w:style>
  <w:style w:type="character" w:customStyle="1" w:styleId="16">
    <w:name w:val="批注框文本 Char"/>
    <w:basedOn w:val="9"/>
    <w:link w:val="3"/>
    <w:semiHidden/>
    <w:qFormat/>
    <w:uiPriority w:val="99"/>
    <w:rPr>
      <w:rFonts w:ascii="宋体" w:hAnsi="宋体" w:eastAsia="宋体" w:cs="Times New Roman"/>
      <w:sz w:val="18"/>
      <w:szCs w:val="18"/>
    </w:rPr>
  </w:style>
  <w:style w:type="character" w:customStyle="1" w:styleId="17">
    <w:name w:val="NormalCharacter"/>
    <w:semiHidden/>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2067</Words>
  <Characters>2086</Characters>
  <Lines>23</Lines>
  <Paragraphs>6</Paragraphs>
  <TotalTime>3</TotalTime>
  <ScaleCrop>false</ScaleCrop>
  <LinksUpToDate>false</LinksUpToDate>
  <CharactersWithSpaces>2205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2022-10-20T07:12:00Z</dcterms:created>
  <dc:creator>1</dc:creator>
  <cp:lastModifiedBy>Allen  Van</cp:lastModifiedBy>
  <cp:lastPrinted>2025-05-13T02:53:00Z</cp:lastPrinted>
  <dcterms:modified xsi:type="dcterms:W3CDTF">2025-05-13T12:57:30Z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BFF5074F0D394082B0875D77D9FF52AE_13</vt:lpwstr>
  </property>
  <property fmtid="{D5CDD505-2E9C-101B-9397-08002B2CF9AE}" pid="4" name="KSOTemplateDocerSaveRecord">
    <vt:lpwstr>eyJoZGlkIjoiYjgxMGJkZjY3YmJhNzk3MGVlNTBlOGQ0MGNkNjcwYTgiLCJ1c2VySWQiOiIzMTA2NDA1NTAifQ==</vt:lpwstr>
  </property>
</Properties>
</file>